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ascii="Times New Roman" w:hAnsi="Times New Roman" w:eastAsia="方正大标宋简体" w:cs="Times New Roman"/>
          <w:sz w:val="84"/>
          <w:szCs w:val="84"/>
        </w:rPr>
      </w:pPr>
      <w:r>
        <w:rPr>
          <w:rFonts w:hint="eastAsia" w:ascii="Times New Roman" w:hAnsi="Times New Roman" w:eastAsia="方正小标宋简体" w:cs="Times New Roman"/>
          <w:sz w:val="84"/>
          <w:szCs w:val="84"/>
        </w:rPr>
        <w:t>询</w:t>
      </w:r>
      <w:r>
        <w:rPr>
          <w:rFonts w:hint="eastAsia" w:eastAsia="方正小标宋简体" w:cs="Times New Roman"/>
          <w:sz w:val="84"/>
          <w:szCs w:val="84"/>
          <w:lang w:val="en-US" w:eastAsia="zh-CN"/>
        </w:rPr>
        <w:t xml:space="preserve"> </w:t>
      </w:r>
      <w:r>
        <w:rPr>
          <w:rFonts w:hint="eastAsia" w:ascii="Times New Roman" w:hAnsi="Times New Roman" w:eastAsia="方正小标宋简体" w:cs="Times New Roman"/>
          <w:sz w:val="84"/>
          <w:szCs w:val="84"/>
        </w:rPr>
        <w:t>价 文 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52"/>
          <w:szCs w:val="56"/>
        </w:rPr>
      </w:pPr>
      <w:r>
        <w:rPr>
          <w:rFonts w:hint="eastAsia" w:ascii="Times New Roman" w:hAnsi="Times New Roman" w:eastAsia="方正小标宋简体" w:cs="Times New Roman"/>
          <w:sz w:val="32"/>
          <w:szCs w:val="32"/>
        </w:rPr>
        <w:t>项目名称：</w:t>
      </w:r>
      <w:r>
        <w:rPr>
          <w:rFonts w:hint="eastAsia" w:ascii="Times New Roman" w:hAnsi="Times New Roman" w:eastAsia="方正小标宋简体" w:cs="Times New Roman"/>
          <w:sz w:val="32"/>
          <w:szCs w:val="32"/>
          <w:u w:val="single"/>
          <w:lang w:val="en-US" w:eastAsia="zh-CN"/>
        </w:rPr>
        <w:t>公务用车管理系统</w:t>
      </w:r>
    </w:p>
    <w:p>
      <w:pPr>
        <w:pStyle w:val="9"/>
        <w:keepNext w:val="0"/>
        <w:keepLines w:val="0"/>
        <w:pageBreakBefore w:val="0"/>
        <w:widowControl w:val="0"/>
        <w:kinsoku/>
        <w:wordWrap/>
        <w:overflowPunct/>
        <w:topLinePunct w:val="0"/>
        <w:autoSpaceDE/>
        <w:autoSpaceDN/>
        <w:bidi w:val="0"/>
        <w:adjustRightInd/>
        <w:snapToGrid w:val="0"/>
        <w:spacing w:line="240" w:lineRule="auto"/>
        <w:ind w:leftChars="343" w:firstLine="1540" w:firstLineChars="350"/>
        <w:jc w:val="center"/>
        <w:textAlignment w:val="auto"/>
        <w:outlineLvl w:val="0"/>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r>
        <w:rPr>
          <w:rFonts w:hint="eastAsia" w:ascii="Times New Roman" w:hAnsi="Times New Roman" w:eastAsia="方正小标宋简体" w:cs="Times New Roman"/>
          <w:sz w:val="32"/>
          <w:szCs w:val="32"/>
          <w:u w:val="none"/>
          <w:lang w:val="en-US" w:eastAsia="zh-CN"/>
        </w:rPr>
        <w:t>项目编号：</w:t>
      </w:r>
      <w:r>
        <w:rPr>
          <w:rFonts w:hint="eastAsia" w:ascii="Times New Roman" w:hAnsi="Times New Roman" w:eastAsia="方正小标宋简体" w:cs="Times New Roman"/>
          <w:sz w:val="32"/>
          <w:szCs w:val="32"/>
          <w:u w:val="single"/>
          <w:lang w:val="en-US" w:eastAsia="zh-CN"/>
        </w:rPr>
        <w:t>2024-JL13(04)-F40003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小标宋简体" w:cs="Times New Roman"/>
          <w:sz w:val="32"/>
          <w:szCs w:val="32"/>
          <w:u w:val="single"/>
          <w:lang w:val="en-US" w:eastAsia="zh-CN"/>
        </w:rPr>
      </w:pPr>
      <w:r>
        <w:rPr>
          <w:rFonts w:hint="eastAsia" w:ascii="Times New Roman" w:hAnsi="Times New Roman" w:eastAsia="方正小标宋简体" w:cs="Times New Roman"/>
          <w:sz w:val="32"/>
          <w:szCs w:val="32"/>
          <w:u w:val="none"/>
          <w:lang w:val="en-US" w:eastAsia="zh-CN"/>
        </w:rPr>
        <w:t>采购单位：</w:t>
      </w:r>
      <w:r>
        <w:rPr>
          <w:rFonts w:hint="eastAsia" w:ascii="Times New Roman" w:hAnsi="Times New Roman" w:eastAsia="方正小标宋简体" w:cs="Times New Roman"/>
          <w:sz w:val="32"/>
          <w:szCs w:val="32"/>
          <w:u w:val="single"/>
          <w:lang w:val="en-US" w:eastAsia="zh-CN"/>
        </w:rPr>
        <w:t>物资采购中心</w:t>
      </w:r>
    </w:p>
    <w:p>
      <w:pPr>
        <w:keepNext w:val="0"/>
        <w:keepLines w:val="0"/>
        <w:pageBreakBefore w:val="0"/>
        <w:widowControl w:val="0"/>
        <w:kinsoku/>
        <w:wordWrap/>
        <w:overflowPunct/>
        <w:topLinePunct w:val="0"/>
        <w:autoSpaceDE/>
        <w:autoSpaceDN/>
        <w:bidi w:val="0"/>
        <w:adjustRightInd/>
        <w:snapToGrid w:val="0"/>
        <w:spacing w:line="240" w:lineRule="auto"/>
        <w:ind w:leftChars="800"/>
        <w:jc w:val="both"/>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Chars="800"/>
        <w:jc w:val="both"/>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Times New Roman" w:hAnsi="Times New Roman" w:eastAsia="方正大标宋简体" w:cs="Times New Roman"/>
          <w:sz w:val="96"/>
          <w:szCs w:val="130"/>
        </w:rPr>
      </w:pPr>
      <w:r>
        <w:rPr>
          <w:rFonts w:hint="eastAsia" w:ascii="Times New Roman" w:hAnsi="Times New Roman" w:eastAsia="方正小标宋简体" w:cs="Times New Roman"/>
          <w:sz w:val="44"/>
          <w:szCs w:val="44"/>
          <w:u w:val="single"/>
        </w:rPr>
        <w:t>二○二</w:t>
      </w:r>
      <w:r>
        <w:rPr>
          <w:rFonts w:hint="eastAsia" w:eastAsia="方正小标宋简体" w:cs="Times New Roman"/>
          <w:sz w:val="44"/>
          <w:szCs w:val="44"/>
          <w:u w:val="single"/>
          <w:lang w:eastAsia="zh-CN"/>
        </w:rPr>
        <w:t>四</w:t>
      </w:r>
      <w:r>
        <w:rPr>
          <w:rFonts w:hint="eastAsia" w:ascii="Times New Roman" w:hAnsi="Times New Roman" w:eastAsia="方正小标宋简体" w:cs="Times New Roman"/>
          <w:sz w:val="44"/>
          <w:szCs w:val="44"/>
        </w:rPr>
        <w:t>年</w:t>
      </w:r>
      <w:r>
        <w:rPr>
          <w:rFonts w:hint="eastAsia" w:eastAsia="方正小标宋简体" w:cs="Times New Roman"/>
          <w:sz w:val="44"/>
          <w:szCs w:val="44"/>
          <w:u w:val="single"/>
          <w:lang w:eastAsia="zh-CN"/>
        </w:rPr>
        <w:t>四</w:t>
      </w:r>
      <w:r>
        <w:rPr>
          <w:rFonts w:hint="eastAsia" w:ascii="Times New Roman" w:hAnsi="Times New Roman" w:eastAsia="方正小标宋简体" w:cs="Times New Roman"/>
          <w:sz w:val="44"/>
          <w:szCs w:val="44"/>
        </w:rPr>
        <w:t>月</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Times New Roman" w:hAnsi="Times New Roman" w:eastAsia="方正大标宋简体" w:cs="Times New Roman"/>
          <w:sz w:val="44"/>
          <w:szCs w:val="44"/>
        </w:rPr>
      </w:pPr>
    </w:p>
    <w:p>
      <w:pPr>
        <w:snapToGrid w:val="0"/>
        <w:spacing w:line="500" w:lineRule="exact"/>
        <w:rPr>
          <w:rFonts w:ascii="Times New Roman" w:hAnsi="Times New Roman" w:eastAsia="黑体" w:cs="Times New Roman"/>
          <w:sz w:val="44"/>
        </w:rPr>
        <w:sectPr>
          <w:headerReference r:id="rId4" w:type="first"/>
          <w:footerReference r:id="rId7" w:type="first"/>
          <w:headerReference r:id="rId3" w:type="default"/>
          <w:footerReference r:id="rId5" w:type="default"/>
          <w:footerReference r:id="rId6" w:type="even"/>
          <w:pgSz w:w="11907" w:h="16840"/>
          <w:pgMar w:top="1440" w:right="1800" w:bottom="1440" w:left="1800" w:header="964" w:footer="992" w:gutter="0"/>
          <w:pgNumType w:fmt="decimal" w:start="0"/>
          <w:cols w:space="720" w:num="1"/>
          <w:docGrid w:linePitch="312" w:charSpace="0"/>
        </w:sectPr>
      </w:pPr>
    </w:p>
    <w:p>
      <w:pPr>
        <w:pStyle w:val="2"/>
        <w:numPr>
          <w:ilvl w:val="0"/>
          <w:numId w:val="1"/>
        </w:numPr>
        <w:jc w:val="center"/>
        <w:rPr>
          <w:rFonts w:hint="eastAsia" w:ascii="方正小标宋简体" w:hAnsi="方正小标宋简体" w:eastAsia="方正小标宋简体" w:cs="方正小标宋简体"/>
          <w:b w:val="0"/>
          <w:bCs w:val="0"/>
          <w:szCs w:val="28"/>
        </w:rPr>
      </w:pPr>
      <w:r>
        <w:rPr>
          <w:rFonts w:hint="eastAsia" w:ascii="方正小标宋简体" w:hAnsi="方正小标宋简体" w:eastAsia="方正小标宋简体" w:cs="方正小标宋简体"/>
          <w:b w:val="0"/>
          <w:bCs w:val="0"/>
          <w:szCs w:val="28"/>
        </w:rPr>
        <w:t>询价公告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楷体_GB2312" w:hAnsi="楷体_GB2312" w:eastAsia="楷体_GB2312" w:cs="楷体_GB2312"/>
          <w:i w:val="0"/>
          <w:iCs w:val="0"/>
          <w:caps w:val="0"/>
          <w:color w:val="auto"/>
          <w:spacing w:val="0"/>
          <w:sz w:val="28"/>
          <w:szCs w:val="28"/>
          <w:vertAlign w:val="baseline"/>
          <w:lang w:eastAsia="zh-CN"/>
        </w:rPr>
      </w:pPr>
      <w:r>
        <w:rPr>
          <w:rFonts w:hint="eastAsia" w:ascii="楷体_GB2312" w:hAnsi="楷体_GB2312" w:eastAsia="楷体_GB2312" w:cs="楷体_GB2312"/>
          <w:i w:val="0"/>
          <w:iCs w:val="0"/>
          <w:caps w:val="0"/>
          <w:color w:val="auto"/>
          <w:spacing w:val="0"/>
          <w:sz w:val="28"/>
          <w:szCs w:val="28"/>
          <w:vertAlign w:val="baseline"/>
          <w:lang w:eastAsia="zh-CN"/>
        </w:rPr>
        <w:t>就以下项目进行询价采购，欢迎有资格的供应商参加该项目询价。</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项目名称</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lang w:val="en-US" w:eastAsia="zh-CN"/>
        </w:rPr>
        <w:t>公务用车管理系统</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项目预算：</w:t>
      </w:r>
      <w:r>
        <w:rPr>
          <w:rFonts w:hint="eastAsia" w:ascii="仿宋_GB2312" w:hAnsi="仿宋_GB2312" w:eastAsia="仿宋_GB2312" w:cs="仿宋_GB2312"/>
          <w:color w:val="auto"/>
          <w:sz w:val="28"/>
          <w:szCs w:val="28"/>
          <w:u w:val="single"/>
          <w:lang w:val="en-US" w:eastAsia="zh-CN"/>
        </w:rPr>
        <w:t>192,333.33元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项目概况：</w:t>
      </w:r>
    </w:p>
    <w:tbl>
      <w:tblPr>
        <w:tblStyle w:val="20"/>
        <w:tblW w:w="53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015"/>
        <w:gridCol w:w="2836"/>
        <w:gridCol w:w="1462"/>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序号</w:t>
            </w:r>
          </w:p>
        </w:tc>
        <w:tc>
          <w:tcPr>
            <w:tcW w:w="1107"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名称</w:t>
            </w:r>
          </w:p>
        </w:tc>
        <w:tc>
          <w:tcPr>
            <w:tcW w:w="1558" w:type="pct"/>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技术要求</w:t>
            </w:r>
          </w:p>
        </w:tc>
        <w:tc>
          <w:tcPr>
            <w:tcW w:w="803"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服务地点</w:t>
            </w:r>
          </w:p>
        </w:tc>
        <w:tc>
          <w:tcPr>
            <w:tcW w:w="1088"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实施周期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1107"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rPr>
              <w:t>公务用车管理系统</w:t>
            </w:r>
          </w:p>
        </w:tc>
        <w:tc>
          <w:tcPr>
            <w:tcW w:w="1558"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宋体"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rPr>
              <w:t>详</w:t>
            </w:r>
            <w:bookmarkStart w:id="7" w:name="_GoBack"/>
            <w:bookmarkEnd w:id="7"/>
            <w:r>
              <w:rPr>
                <w:rFonts w:hint="eastAsia" w:ascii="仿宋_GB2312" w:hAnsi="仿宋_GB2312" w:eastAsia="仿宋_GB2312" w:cs="仿宋_GB2312"/>
                <w:color w:val="auto"/>
                <w:sz w:val="28"/>
                <w:szCs w:val="28"/>
                <w:vertAlign w:val="baseline"/>
              </w:rPr>
              <w:t>见第</w:t>
            </w:r>
            <w:r>
              <w:rPr>
                <w:rFonts w:hint="eastAsia" w:ascii="仿宋_GB2312" w:hAnsi="仿宋_GB2312" w:eastAsia="仿宋_GB2312" w:cs="仿宋_GB2312"/>
                <w:color w:val="auto"/>
                <w:sz w:val="28"/>
                <w:szCs w:val="28"/>
                <w:vertAlign w:val="baseline"/>
                <w:lang w:eastAsia="zh-CN"/>
              </w:rPr>
              <w:t>二部分</w:t>
            </w:r>
          </w:p>
        </w:tc>
        <w:tc>
          <w:tcPr>
            <w:tcW w:w="803"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rPr>
              <w:t>重庆市</w:t>
            </w:r>
          </w:p>
        </w:tc>
        <w:tc>
          <w:tcPr>
            <w:tcW w:w="1088"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val="en-US" w:eastAsia="zh-CN"/>
              </w:rPr>
              <w:t>自合同签订之日起45日历日完成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说明</w:t>
            </w:r>
          </w:p>
        </w:tc>
        <w:tc>
          <w:tcPr>
            <w:tcW w:w="4557" w:type="pct"/>
            <w:gridSpan w:val="4"/>
            <w:vAlign w:val="top"/>
          </w:tcPr>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0" w:firstLineChars="0"/>
              <w:jc w:val="left"/>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本项目确定一家供应商成交。</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560" w:firstLineChars="200"/>
        <w:rPr>
          <w:rFonts w:hint="eastAsia" w:ascii="楷体_GB2312" w:hAnsi="楷体_GB2312" w:eastAsia="楷体_GB2312" w:cs="楷体_GB2312"/>
          <w:i w:val="0"/>
          <w:iCs w:val="0"/>
          <w:caps w:val="0"/>
          <w:color w:val="auto"/>
          <w:spacing w:val="0"/>
          <w:sz w:val="28"/>
          <w:szCs w:val="28"/>
          <w:vertAlign w:val="baseline"/>
          <w:lang w:eastAsia="zh-CN"/>
        </w:rPr>
      </w:pPr>
      <w:r>
        <w:rPr>
          <w:rFonts w:hint="eastAsia" w:ascii="楷体_GB2312" w:hAnsi="楷体_GB2312" w:eastAsia="楷体_GB2312" w:cs="楷体_GB2312"/>
          <w:i w:val="0"/>
          <w:iCs w:val="0"/>
          <w:caps w:val="0"/>
          <w:color w:val="auto"/>
          <w:spacing w:val="0"/>
          <w:sz w:val="28"/>
          <w:szCs w:val="28"/>
          <w:vertAlign w:val="baseline"/>
          <w:lang w:eastAsia="zh-CN"/>
        </w:rPr>
        <w:t>（一）符合《中华人民共和国政府采购法》第二十二条资格条件：</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5.参加政府采购活动前3年内，在经营活动中没有重大违法记录；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（二）非外资独资或外资控股企业。</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未被列入政府采购失信名单、</w:t>
      </w:r>
      <w:r>
        <w:rPr>
          <w:rFonts w:hint="eastAsia" w:ascii="仿宋_GB2312" w:hAnsi="仿宋_GB2312" w:eastAsia="仿宋_GB2312" w:cs="仿宋_GB2312"/>
          <w:color w:val="auto"/>
          <w:kern w:val="0"/>
          <w:sz w:val="28"/>
          <w:szCs w:val="28"/>
        </w:rPr>
        <w:t>军队供应商</w:t>
      </w:r>
      <w:r>
        <w:rPr>
          <w:rFonts w:hint="eastAsia" w:ascii="仿宋_GB2312" w:hAnsi="仿宋_GB2312" w:eastAsia="仿宋_GB2312" w:cs="仿宋_GB2312"/>
          <w:color w:val="auto"/>
          <w:kern w:val="0"/>
          <w:sz w:val="28"/>
          <w:szCs w:val="28"/>
          <w:lang w:val="en-US" w:eastAsia="zh-CN"/>
        </w:rPr>
        <w:t>暂停</w:t>
      </w:r>
      <w:r>
        <w:rPr>
          <w:rFonts w:hint="eastAsia" w:ascii="仿宋_GB2312" w:hAnsi="仿宋_GB2312" w:eastAsia="仿宋_GB2312" w:cs="仿宋_GB2312"/>
          <w:color w:val="auto"/>
          <w:kern w:val="0"/>
          <w:sz w:val="28"/>
          <w:szCs w:val="28"/>
        </w:rPr>
        <w:t>名单</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未在军队采购失信名单禁入处罚期内</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未被</w:t>
      </w:r>
      <w:r>
        <w:rPr>
          <w:rFonts w:hint="eastAsia" w:ascii="仿宋_GB2312" w:hAnsi="仿宋_GB2312" w:eastAsia="仿宋_GB2312" w:cs="仿宋_GB2312"/>
          <w:color w:val="auto"/>
          <w:kern w:val="0"/>
          <w:sz w:val="28"/>
          <w:szCs w:val="28"/>
        </w:rPr>
        <w:t>“信用中国”</w:t>
      </w:r>
      <w:r>
        <w:rPr>
          <w:rFonts w:hint="eastAsia" w:ascii="仿宋_GB2312" w:hAnsi="仿宋_GB2312" w:eastAsia="仿宋_GB2312" w:cs="仿宋_GB2312"/>
          <w:color w:val="auto"/>
          <w:kern w:val="0"/>
          <w:sz w:val="28"/>
          <w:szCs w:val="28"/>
          <w:lang w:val="en-US" w:eastAsia="zh-CN"/>
        </w:rPr>
        <w:t>网站列入失信被执行人、重大税收违法案件当事人</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本项目不接受联合体报价。</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eastAsia="黑体"/>
          <w:sz w:val="28"/>
          <w:szCs w:val="28"/>
        </w:rPr>
      </w:pPr>
      <w:r>
        <w:rPr>
          <w:rFonts w:hint="eastAsia" w:eastAsia="黑体"/>
          <w:sz w:val="28"/>
          <w:szCs w:val="28"/>
          <w:lang w:val="en-US" w:eastAsia="zh-CN"/>
        </w:rPr>
        <w:t>询价文件申领时间、方式</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default" w:ascii="仿宋_GB2312" w:hAnsi="仿宋_GB2312" w:eastAsia="仿宋_GB2312" w:cs="仿宋_GB2312"/>
          <w:color w:val="auto"/>
          <w:kern w:val="0"/>
          <w:sz w:val="28"/>
          <w:szCs w:val="28"/>
          <w:highlight w:val="yellow"/>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（一）询价文件申领时间：自公告发布之日起</w:t>
      </w:r>
      <w:r>
        <w:rPr>
          <w:rFonts w:hint="eastAsia" w:ascii="仿宋_GB2312" w:hAnsi="仿宋_GB2312" w:eastAsia="仿宋_GB2312" w:cs="仿宋_GB2312"/>
          <w:color w:val="auto"/>
          <w:kern w:val="0"/>
          <w:sz w:val="28"/>
          <w:szCs w:val="28"/>
          <w:lang w:val="en-US" w:eastAsia="zh-CN"/>
        </w:rPr>
        <w:t>至</w:t>
      </w:r>
      <w:r>
        <w:rPr>
          <w:rFonts w:hint="eastAsia" w:ascii="仿宋_GB2312" w:hAnsi="仿宋_GB2312" w:eastAsia="仿宋_GB2312" w:cs="仿宋_GB2312"/>
          <w:color w:val="auto"/>
          <w:sz w:val="28"/>
          <w:szCs w:val="28"/>
          <w:u w:val="single"/>
          <w:lang w:val="en-US" w:eastAsia="zh-CN"/>
        </w:rPr>
        <w:t>2024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highlight w:val="yellow"/>
          <w:u w:val="single"/>
          <w:lang w:val="en-US" w:eastAsia="zh-CN"/>
        </w:rPr>
        <w:t>4</w:t>
      </w:r>
      <w:r>
        <w:rPr>
          <w:rFonts w:hint="eastAsia" w:ascii="仿宋_GB2312" w:hAnsi="仿宋_GB2312" w:eastAsia="仿宋_GB2312" w:cs="仿宋_GB2312"/>
          <w:color w:val="auto"/>
          <w:sz w:val="28"/>
          <w:szCs w:val="28"/>
          <w:highlight w:val="yellow"/>
        </w:rPr>
        <w:t>月</w:t>
      </w:r>
      <w:r>
        <w:rPr>
          <w:rFonts w:hint="eastAsia" w:ascii="仿宋_GB2312" w:hAnsi="仿宋_GB2312" w:eastAsia="仿宋_GB2312" w:cs="仿宋_GB2312"/>
          <w:color w:val="auto"/>
          <w:sz w:val="28"/>
          <w:szCs w:val="28"/>
          <w:highlight w:val="yellow"/>
          <w:u w:val="single"/>
          <w:lang w:val="en-US" w:eastAsia="zh-CN"/>
        </w:rPr>
        <w:t>17</w:t>
      </w:r>
      <w:r>
        <w:rPr>
          <w:rFonts w:hint="eastAsia" w:ascii="仿宋_GB2312" w:hAnsi="仿宋_GB2312" w:eastAsia="仿宋_GB2312" w:cs="仿宋_GB2312"/>
          <w:color w:val="auto"/>
          <w:sz w:val="28"/>
          <w:szCs w:val="28"/>
          <w:highlight w:val="yellow"/>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（二）询价文件申领方式：同询价公告一并挂网，自行下载。</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报价文件递交：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仿宋_GB2312" w:hAnsi="仿宋_GB2312" w:eastAsia="仿宋_GB2312" w:cs="仿宋_GB2312"/>
          <w:i/>
          <w:iCs/>
          <w:color w:val="auto"/>
          <w:sz w:val="28"/>
          <w:szCs w:val="28"/>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（一）报价文件递交</w:t>
      </w:r>
      <w:r>
        <w:rPr>
          <w:rFonts w:hint="eastAsia" w:ascii="楷体_GB2312" w:hAnsi="楷体_GB2312" w:eastAsia="楷体_GB2312" w:cs="楷体_GB2312"/>
          <w:i w:val="0"/>
          <w:iCs w:val="0"/>
          <w:caps w:val="0"/>
          <w:color w:val="auto"/>
          <w:spacing w:val="0"/>
          <w:sz w:val="28"/>
          <w:szCs w:val="28"/>
          <w:vertAlign w:val="baseline"/>
          <w:lang w:eastAsia="zh-CN"/>
        </w:rPr>
        <w:t>截止时间：</w:t>
      </w:r>
      <w:r>
        <w:rPr>
          <w:rFonts w:hint="eastAsia" w:ascii="仿宋_GB2312" w:hAnsi="仿宋_GB2312" w:eastAsia="仿宋_GB2312" w:cs="仿宋_GB2312"/>
          <w:color w:val="auto"/>
          <w:sz w:val="28"/>
          <w:szCs w:val="28"/>
          <w:u w:val="single"/>
          <w:lang w:val="en-US" w:eastAsia="zh-CN"/>
        </w:rPr>
        <w:t>2024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highlight w:val="yellow"/>
          <w:u w:val="single"/>
          <w:lang w:val="en-US" w:eastAsia="zh-CN"/>
        </w:rPr>
        <w:t>4</w:t>
      </w:r>
      <w:r>
        <w:rPr>
          <w:rFonts w:hint="eastAsia" w:ascii="仿宋_GB2312" w:hAnsi="仿宋_GB2312" w:eastAsia="仿宋_GB2312" w:cs="仿宋_GB2312"/>
          <w:color w:val="auto"/>
          <w:sz w:val="28"/>
          <w:szCs w:val="28"/>
          <w:highlight w:val="yellow"/>
        </w:rPr>
        <w:t>月</w:t>
      </w:r>
      <w:r>
        <w:rPr>
          <w:rFonts w:hint="eastAsia" w:ascii="仿宋_GB2312" w:hAnsi="仿宋_GB2312" w:eastAsia="仿宋_GB2312" w:cs="仿宋_GB2312"/>
          <w:color w:val="auto"/>
          <w:sz w:val="28"/>
          <w:szCs w:val="28"/>
          <w:highlight w:val="yellow"/>
          <w:u w:val="single"/>
          <w:lang w:val="en-US" w:eastAsia="zh-CN"/>
        </w:rPr>
        <w:t>17</w:t>
      </w:r>
      <w:r>
        <w:rPr>
          <w:rFonts w:hint="eastAsia" w:ascii="仿宋_GB2312" w:hAnsi="仿宋_GB2312" w:eastAsia="仿宋_GB2312" w:cs="仿宋_GB2312"/>
          <w:color w:val="auto"/>
          <w:sz w:val="28"/>
          <w:szCs w:val="28"/>
          <w:highlight w:val="yellow"/>
        </w:rPr>
        <w:t>日</w:t>
      </w:r>
      <w:r>
        <w:rPr>
          <w:rFonts w:hint="eastAsia" w:ascii="仿宋_GB2312" w:hAnsi="仿宋_GB2312" w:eastAsia="仿宋_GB2312" w:cs="仿宋_GB2312"/>
          <w:color w:val="auto"/>
          <w:sz w:val="28"/>
          <w:szCs w:val="28"/>
          <w:highlight w:val="yellow"/>
          <w:u w:val="single"/>
          <w:lang w:val="en-US" w:eastAsia="zh-CN"/>
        </w:rPr>
        <w:t>9</w:t>
      </w:r>
      <w:r>
        <w:rPr>
          <w:rFonts w:hint="eastAsia" w:ascii="仿宋_GB2312" w:hAnsi="仿宋_GB2312" w:eastAsia="仿宋_GB2312" w:cs="仿宋_GB2312"/>
          <w:color w:val="auto"/>
          <w:sz w:val="28"/>
          <w:szCs w:val="28"/>
          <w:highlight w:val="yellow"/>
          <w:lang w:val="en-US" w:eastAsia="zh-CN"/>
        </w:rPr>
        <w:t>时</w:t>
      </w:r>
      <w:r>
        <w:rPr>
          <w:rFonts w:hint="eastAsia" w:ascii="仿宋_GB2312" w:hAnsi="仿宋_GB2312" w:eastAsia="仿宋_GB2312" w:cs="仿宋_GB2312"/>
          <w:i w:val="0"/>
          <w:iCs w:val="0"/>
          <w:color w:val="auto"/>
          <w:sz w:val="28"/>
          <w:szCs w:val="28"/>
          <w:highlight w:val="yellow"/>
          <w:u w:val="single"/>
          <w:lang w:val="en-US" w:eastAsia="zh-CN"/>
        </w:rPr>
        <w:t>30</w:t>
      </w:r>
      <w:r>
        <w:rPr>
          <w:rFonts w:hint="eastAsia" w:ascii="仿宋_GB2312" w:hAnsi="仿宋_GB2312" w:eastAsia="仿宋_GB2312" w:cs="仿宋_GB2312"/>
          <w:color w:val="auto"/>
          <w:sz w:val="28"/>
          <w:szCs w:val="28"/>
          <w:highlight w:val="yellow"/>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default"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（二）报价文件递交要求：签字盖章完善并密封递交，否则其报价将被拒绝。</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仿宋_GB2312" w:hAnsi="仿宋_GB2312" w:eastAsia="仿宋_GB2312" w:cs="仿宋_GB2312"/>
          <w:color w:val="auto"/>
          <w:sz w:val="28"/>
          <w:szCs w:val="28"/>
        </w:rPr>
      </w:pPr>
      <w:r>
        <w:rPr>
          <w:rFonts w:hint="eastAsia" w:ascii="楷体_GB2312" w:hAnsi="楷体_GB2312" w:eastAsia="楷体_GB2312" w:cs="楷体_GB2312"/>
          <w:i w:val="0"/>
          <w:iCs w:val="0"/>
          <w:caps w:val="0"/>
          <w:color w:val="auto"/>
          <w:spacing w:val="0"/>
          <w:sz w:val="28"/>
          <w:szCs w:val="28"/>
          <w:vertAlign w:val="baseline"/>
          <w:lang w:val="en-US" w:eastAsia="zh-CN"/>
        </w:rPr>
        <w:t>（三）报价文件递交地址：重庆市沙坪坝区（详细地址电话咨询）</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采购方式及评审方法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楷体_GB2312" w:hAnsi="楷体_GB2312" w:eastAsia="楷体_GB2312" w:cs="楷体_GB2312"/>
          <w:i w:val="0"/>
          <w:iCs w:val="0"/>
          <w:caps w:val="0"/>
          <w:color w:val="auto"/>
          <w:spacing w:val="0"/>
          <w:sz w:val="28"/>
          <w:szCs w:val="28"/>
          <w:vertAlign w:val="baseline"/>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（一）采购方式：询价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560" w:firstLineChars="200"/>
        <w:textAlignment w:val="auto"/>
        <w:rPr>
          <w:rFonts w:hint="eastAsia" w:ascii="黑体" w:hAnsi="黑体" w:eastAsia="黑体" w:cs="黑体"/>
          <w:color w:val="auto"/>
          <w:sz w:val="28"/>
          <w:szCs w:val="28"/>
          <w:lang w:val="en-US" w:eastAsia="zh-CN"/>
        </w:rPr>
      </w:pPr>
      <w:r>
        <w:rPr>
          <w:rFonts w:hint="eastAsia" w:ascii="楷体_GB2312" w:hAnsi="楷体_GB2312" w:eastAsia="楷体_GB2312" w:cs="楷体_GB2312"/>
          <w:i w:val="0"/>
          <w:iCs w:val="0"/>
          <w:caps w:val="0"/>
          <w:color w:val="auto"/>
          <w:spacing w:val="0"/>
          <w:sz w:val="28"/>
          <w:szCs w:val="28"/>
          <w:vertAlign w:val="baseline"/>
          <w:lang w:val="en-US" w:eastAsia="zh-CN"/>
        </w:rPr>
        <w:t>（二）评审方法：经评审的最低价法</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left="0"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联系方式：</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联</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lang w:eastAsia="zh-CN"/>
        </w:rPr>
        <w:t>系</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lang w:eastAsia="zh-CN"/>
        </w:rPr>
        <w:t>人：</w:t>
      </w:r>
      <w:r>
        <w:rPr>
          <w:rFonts w:hint="eastAsia" w:ascii="仿宋_GB2312" w:hAnsi="仿宋_GB2312" w:eastAsia="仿宋_GB2312" w:cs="仿宋_GB2312"/>
          <w:color w:val="auto"/>
          <w:sz w:val="28"/>
          <w:szCs w:val="28"/>
          <w:u w:val="single"/>
          <w:lang w:val="en-US" w:eastAsia="zh-CN"/>
        </w:rPr>
        <w:t xml:space="preserve"> </w:t>
      </w:r>
      <w:r>
        <w:rPr>
          <w:rFonts w:hint="eastAsia"/>
          <w:bCs/>
          <w:sz w:val="28"/>
          <w:szCs w:val="28"/>
          <w:u w:val="single"/>
          <w:lang w:eastAsia="zh-CN"/>
        </w:rPr>
        <w:t>赵</w:t>
      </w:r>
      <w:r>
        <w:rPr>
          <w:rFonts w:hint="eastAsia"/>
          <w:bCs/>
          <w:sz w:val="28"/>
          <w:szCs w:val="28"/>
          <w:u w:val="single"/>
        </w:rPr>
        <w:t>助理</w:t>
      </w:r>
      <w:r>
        <w:rPr>
          <w:rFonts w:hint="eastAsia" w:ascii="仿宋_GB2312" w:hAnsi="仿宋_GB2312" w:eastAsia="仿宋_GB2312" w:cs="仿宋_GB2312"/>
          <w:color w:val="auto"/>
          <w:sz w:val="28"/>
          <w:szCs w:val="28"/>
          <w:u w:val="single"/>
          <w:lang w:val="en-US" w:eastAsia="zh-CN"/>
        </w:rPr>
        <w:t xml:space="preserve"> </w:t>
      </w:r>
    </w:p>
    <w:p>
      <w:pPr>
        <w:pStyle w:val="18"/>
        <w:keepNext w:val="0"/>
        <w:keepLines w:val="0"/>
        <w:pageBreakBefore w:val="0"/>
        <w:widowControl w:val="0"/>
        <w:kinsoku/>
        <w:wordWrap/>
        <w:overflowPunct/>
        <w:topLinePunct w:val="0"/>
        <w:autoSpaceDE/>
        <w:autoSpaceDN/>
        <w:bidi w:val="0"/>
        <w:adjustRightInd/>
        <w:snapToGrid w:val="0"/>
        <w:spacing w:after="0" w:line="480" w:lineRule="exact"/>
        <w:ind w:firstLine="560" w:firstLineChars="200"/>
        <w:textAlignment w:val="baseline"/>
        <w:rPr>
          <w:rFonts w:hint="eastAsia" w:ascii="仿宋_GB2312" w:hAnsi="仿宋_GB2312" w:eastAsia="仿宋_GB2312" w:cs="仿宋_GB2312"/>
          <w:color w:val="auto"/>
          <w:sz w:val="28"/>
          <w:szCs w:val="28"/>
          <w:u w:val="single"/>
          <w:lang w:val="en-US" w:eastAsia="zh-CN"/>
        </w:rPr>
        <w:sectPr>
          <w:headerReference r:id="rId8" w:type="default"/>
          <w:footerReference r:id="rId9"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i w:val="0"/>
          <w:iCs w:val="0"/>
          <w:caps w:val="0"/>
          <w:color w:val="auto"/>
          <w:spacing w:val="0"/>
          <w:kern w:val="2"/>
          <w:sz w:val="28"/>
          <w:szCs w:val="28"/>
          <w:lang w:val="en-US" w:eastAsia="zh-CN" w:bidi="ar-SA"/>
        </w:rPr>
        <w:t>联系电话：</w:t>
      </w:r>
      <w:r>
        <w:rPr>
          <w:rFonts w:hint="eastAsia" w:ascii="仿宋_GB2312" w:hAnsi="仿宋_GB2312" w:eastAsia="仿宋_GB2312" w:cs="仿宋_GB2312"/>
          <w:color w:val="auto"/>
          <w:sz w:val="28"/>
          <w:szCs w:val="28"/>
          <w:u w:val="single"/>
          <w:lang w:val="en-US" w:eastAsia="zh-CN"/>
        </w:rPr>
        <w:t xml:space="preserve"> </w:t>
      </w:r>
      <w:r>
        <w:rPr>
          <w:rFonts w:hint="eastAsia"/>
          <w:bCs/>
          <w:sz w:val="28"/>
          <w:szCs w:val="28"/>
          <w:u w:val="single"/>
        </w:rPr>
        <w:t>023-6877492</w:t>
      </w:r>
      <w:r>
        <w:rPr>
          <w:rFonts w:hint="eastAsia"/>
          <w:bCs/>
          <w:sz w:val="28"/>
          <w:szCs w:val="28"/>
          <w:u w:val="single"/>
          <w:lang w:val="en-US" w:eastAsia="zh-CN"/>
        </w:rPr>
        <w:t>9</w:t>
      </w:r>
      <w:r>
        <w:rPr>
          <w:rFonts w:hint="eastAsia" w:ascii="仿宋_GB2312" w:hAnsi="仿宋_GB2312" w:eastAsia="仿宋_GB2312" w:cs="仿宋_GB2312"/>
          <w:color w:val="auto"/>
          <w:sz w:val="28"/>
          <w:szCs w:val="28"/>
          <w:u w:val="single"/>
          <w:lang w:val="en-US" w:eastAsia="zh-CN"/>
        </w:rPr>
        <w:t xml:space="preserve">  </w:t>
      </w:r>
    </w:p>
    <w:p>
      <w:pPr>
        <w:pStyle w:val="2"/>
        <w:numPr>
          <w:ilvl w:val="0"/>
          <w:numId w:val="1"/>
        </w:numPr>
        <w:jc w:val="center"/>
        <w:rPr>
          <w:rFonts w:hint="eastAsia" w:ascii="方正小标宋简体" w:hAnsi="方正小标宋简体" w:eastAsia="方正小标宋简体" w:cs="方正小标宋简体"/>
          <w:b w:val="0"/>
          <w:bCs w:val="0"/>
          <w:szCs w:val="28"/>
        </w:rPr>
      </w:pPr>
      <w:r>
        <w:rPr>
          <w:rFonts w:hint="eastAsia" w:ascii="方正小标宋简体" w:hAnsi="方正小标宋简体" w:eastAsia="方正小标宋简体" w:cs="方正小标宋简体"/>
          <w:b w:val="0"/>
          <w:bCs w:val="0"/>
          <w:szCs w:val="28"/>
        </w:rPr>
        <w:t>技术与商务需求</w:t>
      </w:r>
    </w:p>
    <w:p>
      <w:pPr>
        <w:pStyle w:val="4"/>
        <w:spacing w:before="156" w:beforeLines="50" w:after="156" w:afterLines="50" w:line="560" w:lineRule="exact"/>
        <w:rPr>
          <w:rFonts w:hint="eastAsia" w:ascii="黑体" w:hAnsi="黑体" w:eastAsia="黑体" w:cs="黑体"/>
          <w:b w:val="0"/>
          <w:color w:val="000000" w:themeColor="text1"/>
          <w:sz w:val="28"/>
          <w:szCs w:val="28"/>
          <w:lang w:eastAsia="zh-CN"/>
          <w14:textFill>
            <w14:solidFill>
              <w14:schemeClr w14:val="tx1"/>
            </w14:solidFill>
          </w14:textFill>
        </w:rPr>
      </w:pPr>
      <w:bookmarkStart w:id="0" w:name="_Toc13674"/>
      <w:bookmarkStart w:id="1" w:name="_Toc8270"/>
      <w:bookmarkStart w:id="2" w:name="_Toc3840"/>
      <w:bookmarkStart w:id="3" w:name="_Toc16298"/>
      <w:bookmarkStart w:id="4" w:name="_Toc112768492"/>
      <w:bookmarkStart w:id="5" w:name="_Toc113349539"/>
      <w:r>
        <w:rPr>
          <w:rFonts w:hint="eastAsia" w:ascii="黑体" w:hAnsi="黑体" w:eastAsia="黑体" w:cs="黑体"/>
          <w:b w:val="0"/>
          <w:color w:val="000000" w:themeColor="text1"/>
          <w:sz w:val="28"/>
          <w:szCs w:val="28"/>
          <w:lang w:eastAsia="zh-CN"/>
          <w14:textFill>
            <w14:solidFill>
              <w14:schemeClr w14:val="tx1"/>
            </w14:solidFill>
          </w14:textFill>
        </w:rPr>
        <w:t>一、项目介绍</w:t>
      </w:r>
    </w:p>
    <w:p>
      <w:pPr>
        <w:pStyle w:val="40"/>
        <w:spacing w:line="560" w:lineRule="exact"/>
        <w:ind w:left="11" w:firstLine="560"/>
        <w:rPr>
          <w:rFonts w:hint="eastAsia" w:ascii="黑体" w:hAnsi="黑体" w:eastAsia="黑体" w:cs="黑体"/>
          <w:b w:val="0"/>
          <w:color w:val="000000" w:themeColor="text1"/>
          <w:sz w:val="28"/>
          <w:szCs w:val="28"/>
          <w14:textFill>
            <w14:solidFill>
              <w14:schemeClr w14:val="tx1"/>
            </w14:solidFill>
          </w14:textFill>
        </w:rPr>
      </w:pPr>
      <w:r>
        <w:rPr>
          <w:rFonts w:hint="eastAsia" w:hAnsi="宋体" w:eastAsia="宋体"/>
          <w:color w:val="000000" w:themeColor="text1"/>
          <w:sz w:val="28"/>
          <w:szCs w:val="28"/>
          <w:lang w:val="en-US" w:eastAsia="zh-CN"/>
          <w14:textFill>
            <w14:solidFill>
              <w14:schemeClr w14:val="tx1"/>
            </w14:solidFill>
          </w14:textFill>
        </w:rPr>
        <w:t>为简化需求科室使用公务用车派车签批方式和效率，优化公务用车管理规范、提升用车时效，医院拟开发建设公务用车管理系统</w:t>
      </w:r>
      <w:r>
        <w:rPr>
          <w:rFonts w:hint="eastAsia" w:hAnsi="宋体" w:eastAsia="宋体"/>
          <w:color w:val="000000" w:themeColor="text1"/>
          <w:sz w:val="28"/>
          <w:szCs w:val="28"/>
          <w14:textFill>
            <w14:solidFill>
              <w14:schemeClr w14:val="tx1"/>
            </w14:solidFill>
          </w14:textFill>
        </w:rPr>
        <w:t>。</w:t>
      </w:r>
    </w:p>
    <w:p>
      <w:pPr>
        <w:pStyle w:val="4"/>
        <w:spacing w:before="156" w:beforeLines="50" w:after="156" w:afterLines="50" w:line="560" w:lineRule="exact"/>
        <w:rPr>
          <w:rFonts w:ascii="黑体" w:hAnsi="黑体" w:eastAsia="黑体" w:cs="黑体"/>
          <w:b w:val="0"/>
          <w:color w:val="000000" w:themeColor="text1"/>
          <w:sz w:val="28"/>
          <w:szCs w:val="28"/>
          <w14:textFill>
            <w14:solidFill>
              <w14:schemeClr w14:val="tx1"/>
            </w14:solidFill>
          </w14:textFill>
        </w:rPr>
      </w:pPr>
      <w:r>
        <w:rPr>
          <w:rFonts w:hint="eastAsia" w:ascii="黑体" w:hAnsi="黑体" w:eastAsia="黑体" w:cs="黑体"/>
          <w:b w:val="0"/>
          <w:color w:val="000000" w:themeColor="text1"/>
          <w:sz w:val="28"/>
          <w:szCs w:val="28"/>
          <w:lang w:eastAsia="zh-CN"/>
          <w14:textFill>
            <w14:solidFill>
              <w14:schemeClr w14:val="tx1"/>
            </w14:solidFill>
          </w14:textFill>
        </w:rPr>
        <w:t>二</w:t>
      </w:r>
      <w:r>
        <w:rPr>
          <w:rFonts w:hint="eastAsia" w:ascii="黑体" w:hAnsi="黑体" w:eastAsia="黑体" w:cs="黑体"/>
          <w:b w:val="0"/>
          <w:color w:val="000000" w:themeColor="text1"/>
          <w:sz w:val="28"/>
          <w:szCs w:val="28"/>
          <w14:textFill>
            <w14:solidFill>
              <w14:schemeClr w14:val="tx1"/>
            </w14:solidFill>
          </w14:textFill>
        </w:rPr>
        <w:t>、技术要求</w:t>
      </w:r>
      <w:bookmarkEnd w:id="0"/>
      <w:bookmarkEnd w:id="1"/>
      <w:bookmarkEnd w:id="2"/>
      <w:bookmarkEnd w:id="3"/>
      <w:bookmarkEnd w:id="4"/>
      <w:bookmarkEnd w:id="5"/>
    </w:p>
    <w:p>
      <w:pPr>
        <w:kinsoku/>
        <w:wordWrap/>
        <w:overflowPunct/>
        <w:topLinePunct w:val="0"/>
        <w:bidi w:val="0"/>
        <w:snapToGrid/>
        <w:spacing w:line="360" w:lineRule="auto"/>
        <w:ind w:firstLine="480"/>
        <w:rPr>
          <w:rFonts w:hint="eastAsia" w:ascii="宋体" w:hAnsi="宋体" w:eastAsia="宋体" w:cs="宋体"/>
          <w:sz w:val="28"/>
          <w:szCs w:val="28"/>
          <w:lang w:val="en-US" w:eastAsia="zh-CN"/>
        </w:rPr>
      </w:pPr>
      <w:r>
        <w:rPr>
          <w:rFonts w:hint="eastAsia" w:ascii="宋体" w:hAnsi="宋体" w:cs="宋体"/>
          <w:sz w:val="28"/>
          <w:szCs w:val="28"/>
          <w:lang w:val="en-US" w:eastAsia="zh-CN"/>
        </w:rPr>
        <w:t>公务用车管理，旨在实现公务用车审批流程的线上化，节约审批时间，并且让车辆管理人员对整个用车过程的各种记录进行数据化管理，方便后期查询。达到减轻车辆管理工作，降低管理成本，提升了车辆管理人员的工作效率的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对接医院现有后勤信息化平台，统一登录入口，中标方需承担与后勤信息化平台对接的全部费用</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★对接院方微信公众号和企业微信，从以上两个入口进入系统，支持职工进行用车申请、领导进行工单审核、车辆管理员进行派车等相关操作；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支持根据院方需要设定不同的系统角色，为不同的角色授予不同的权限，并且配置所属角色的人员；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★对接医院现有后勤信息化平台，根据不同人员设定不同的权限，全院职工都能够进行用车申请，领导可对用车申请进行审核，车队管理员可进行派车，钥匙柜管理员能够任意开柜存取钥匙；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★支持对接现后勤信息化平台，获取院内科室信息，包含科室编码、科室名称，并根据科室信息适配审批流程等；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★支持对接现后勤信息化平台，获取院内人员信息包含工号、姓名、所属科室、联系方式等，在填写用车申请时自动带出上述信息；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对接车库门禁系统，获取出车时间以及回车时间；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支持管理院内所有车辆信息，包含车牌号、车辆类型、车辆品牌、荷载人数、油耗信息、钥匙数量、报废日期等；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支持管理院内所有驾驶员信息，包含工号、姓名、联系电话、驾驶证类别、驾驶证到期日期等；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支持绑定车辆钥匙和所属钥匙柜的关联关系；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支持录入每辆车的加油情况，包括加油金额，加油卡号，加油时间，加油地点；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支持对用车审核员进行配置，关联对应的科室和审核人员，包含科室编码、科室名称、工号、姓名、角色；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根据医院需要，针对用车申请的实际情况，审批后支持工单打印；当非固定用车、批量用车或节假日用车、单程里程未超过100公里时，只需要科室主任、所属机关单位领导审核即可；当是固定用车、批量用车时需要在经过院务处处长审核；当是节假日用车、单程里程超过100公里时需要科室主任、所属机关处领导审核，审核完之后还需要院领导进行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支持配置短信，在用车申请、审核、派车、完工等各个流程中实现对不同角色短信通知；</w:t>
      </w:r>
      <w:r>
        <w:rPr>
          <w:rFonts w:hint="eastAsia" w:ascii="宋体" w:hAnsi="宋体" w:eastAsia="宋体" w:cs="宋体"/>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支持院内职工通过电脑端或者手机端进行公务用车申请，填写相关用车信息，包含用车人、用车科室、用车时间、乘车人数、目的地等；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支持审核员在电脑端或手机端对用车申请进行审核或驳回操作，支持根据用车申请的情况逐级审核；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支持车辆管理员在电脑端或手机端对审核通过的用车申请进行派工操作；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★支持在车辆管理员派工之后与车辆钥匙柜联动，将验证码通过短信形式发给驾驶员，驾驶员通过验证码存、取钥匙；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支持在出车任务开始之前，车队管理员对已派工的用车申请进行任务变更和取消操作；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支持车队管理员对已完成的出车任务进行完工确认，形成闭环，支持批量完工；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支持查询所有用车的历史记录，包含申请人、使用车辆、驾驶员、目的地、任务状态等；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支持查询院内所有车辆的状态，是空闲还是在出任务；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支持报表统计每把钥匙的存取记录；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支持报表统计所有的用车申请记录；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支持报表统计每辆车的出车时间和回车时间；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支持报表统计每个驾驶员的工作时长；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支持报表统计每辆车的加油信息；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eastAsia="宋体" w:cs="宋体"/>
          <w:b/>
          <w:bCs/>
          <w:sz w:val="28"/>
          <w:szCs w:val="28"/>
          <w:lang w:val="en-US" w:eastAsia="zh-CN"/>
        </w:rPr>
      </w:pPr>
      <w:bookmarkStart w:id="6" w:name="_Toc3857"/>
      <w:r>
        <w:rPr>
          <w:rFonts w:hint="eastAsia" w:ascii="宋体" w:hAnsi="宋体" w:eastAsia="宋体" w:cs="宋体"/>
          <w:b/>
          <w:bCs/>
          <w:sz w:val="28"/>
          <w:szCs w:val="28"/>
          <w:lang w:val="en-US" w:eastAsia="zh-CN"/>
        </w:rPr>
        <w:t>硬件参数</w:t>
      </w:r>
      <w:bookmarkEnd w:id="6"/>
      <w:r>
        <w:rPr>
          <w:rFonts w:hint="eastAsia" w:ascii="宋体" w:hAnsi="宋体" w:eastAsia="宋体" w:cs="宋体"/>
          <w:b/>
          <w:bCs/>
          <w:sz w:val="28"/>
          <w:szCs w:val="28"/>
          <w:lang w:val="en-US" w:eastAsia="zh-CN"/>
        </w:rPr>
        <w:t>：</w:t>
      </w:r>
    </w:p>
    <w:tbl>
      <w:tblPr>
        <w:tblStyle w:val="19"/>
        <w:tblW w:w="8304" w:type="dxa"/>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0"/>
        <w:gridCol w:w="5100"/>
        <w:gridCol w:w="936"/>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硬件设备名称</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功能说明</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数量</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6" w:hRule="atLeast"/>
        </w:trPr>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钥匙柜</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1.CPU：核主频 ≥1.5GHZ</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运行内存</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2GB</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GPU</w:t>
            </w:r>
            <w:r>
              <w:rPr>
                <w:rFonts w:hint="eastAsia" w:ascii="宋体" w:hAnsi="宋体" w:eastAsia="宋体" w:cs="宋体"/>
                <w:i w:val="0"/>
                <w:iCs w:val="0"/>
                <w:color w:val="000000"/>
                <w:kern w:val="0"/>
                <w:sz w:val="20"/>
                <w:szCs w:val="20"/>
                <w:u w:val="none"/>
                <w:lang w:val="en-US" w:eastAsia="zh-CN" w:bidi="ar"/>
              </w:rPr>
              <w:t>：ARM Mali-T764及以上</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4.屏幕尺寸：≥6寸</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5.亮度：≥400cd/㎡</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6.分辨率：≥1024*600</w:t>
            </w:r>
          </w:p>
          <w:p>
            <w:pPr>
              <w:keepNext w:val="0"/>
              <w:keepLines w:val="0"/>
              <w:widowControl/>
              <w:suppressLineNumbers w:val="0"/>
              <w:jc w:val="left"/>
              <w:textAlignment w:val="center"/>
              <w:rPr>
                <w:rFonts w:hint="default"/>
                <w:lang w:val="en-US"/>
              </w:rPr>
            </w:pPr>
            <w:r>
              <w:rPr>
                <w:rFonts w:hint="eastAsia" w:ascii="宋体" w:hAnsi="宋体" w:cs="宋体"/>
                <w:b w:val="0"/>
                <w:i w:val="0"/>
                <w:iCs w:val="0"/>
                <w:color w:val="000000"/>
                <w:kern w:val="0"/>
                <w:sz w:val="20"/>
                <w:szCs w:val="20"/>
                <w:u w:val="none"/>
                <w:lang w:val="en-US" w:eastAsia="zh-CN" w:bidi="ar"/>
              </w:rPr>
              <w:t>9.格口数：</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b w:val="0"/>
                <w:i w:val="0"/>
                <w:iCs w:val="0"/>
                <w:color w:val="000000"/>
                <w:kern w:val="0"/>
                <w:sz w:val="20"/>
                <w:szCs w:val="20"/>
                <w:u w:val="none"/>
                <w:lang w:val="en-US" w:eastAsia="zh-CN" w:bidi="ar"/>
              </w:rPr>
              <w:t>60格</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三、商务需求</w:t>
      </w:r>
    </w:p>
    <w:p>
      <w:pPr>
        <w:pStyle w:val="40"/>
        <w:spacing w:line="560" w:lineRule="exact"/>
        <w:ind w:left="11" w:firstLine="560"/>
        <w:rPr>
          <w:rFonts w:hint="eastAsia" w:hAnsi="宋体" w:eastAsia="宋体"/>
          <w:color w:val="000000" w:themeColor="text1"/>
          <w:sz w:val="28"/>
          <w:szCs w:val="28"/>
          <w:lang w:eastAsia="zh-CN"/>
          <w14:textFill>
            <w14:solidFill>
              <w14:schemeClr w14:val="tx1"/>
            </w14:solidFill>
          </w14:textFill>
        </w:rPr>
      </w:pPr>
      <w:r>
        <w:rPr>
          <w:rFonts w:hAnsi="宋体"/>
          <w:color w:val="000000" w:themeColor="text1"/>
          <w:sz w:val="28"/>
          <w:szCs w:val="28"/>
          <w:lang w:val="zh-CN"/>
          <w14:textFill>
            <w14:solidFill>
              <w14:schemeClr w14:val="tx1"/>
            </w14:solidFill>
          </w14:textFill>
        </w:rPr>
        <w:t>（一）</w:t>
      </w:r>
      <w:r>
        <w:rPr>
          <w:rFonts w:hint="eastAsia" w:hAnsi="宋体"/>
          <w:color w:val="000000" w:themeColor="text1"/>
          <w:sz w:val="28"/>
          <w:szCs w:val="28"/>
          <w:lang w:eastAsia="zh-CN"/>
          <w14:textFill>
            <w14:solidFill>
              <w14:schemeClr w14:val="tx1"/>
            </w14:solidFill>
          </w14:textFill>
        </w:rPr>
        <w:t>实施</w:t>
      </w:r>
      <w:r>
        <w:rPr>
          <w:rFonts w:hAnsi="宋体"/>
          <w:color w:val="000000" w:themeColor="text1"/>
          <w:sz w:val="28"/>
          <w:szCs w:val="28"/>
          <w14:textFill>
            <w14:solidFill>
              <w14:schemeClr w14:val="tx1"/>
            </w14:solidFill>
          </w14:textFill>
        </w:rPr>
        <w:t>时间、地点</w:t>
      </w:r>
      <w:r>
        <w:rPr>
          <w:rFonts w:hint="eastAsia" w:hAnsi="宋体" w:eastAsia="宋体"/>
          <w:color w:val="000000" w:themeColor="text1"/>
          <w:sz w:val="28"/>
          <w:szCs w:val="28"/>
          <w:lang w:eastAsia="zh-CN"/>
          <w14:textFill>
            <w14:solidFill>
              <w14:schemeClr w14:val="tx1"/>
            </w14:solidFill>
          </w14:textFill>
        </w:rPr>
        <w:t>、</w:t>
      </w:r>
      <w:r>
        <w:rPr>
          <w:rFonts w:hint="eastAsia" w:hAnsi="宋体" w:eastAsia="宋体"/>
          <w:color w:val="000000" w:themeColor="text1"/>
          <w:sz w:val="28"/>
          <w:szCs w:val="28"/>
          <w14:textFill>
            <w14:solidFill>
              <w14:schemeClr w14:val="tx1"/>
            </w14:solidFill>
          </w14:textFill>
        </w:rPr>
        <w:t>数量</w:t>
      </w:r>
    </w:p>
    <w:p>
      <w:pPr>
        <w:pStyle w:val="40"/>
        <w:spacing w:line="560" w:lineRule="exact"/>
        <w:ind w:left="11" w:firstLine="560"/>
        <w:rPr>
          <w:rFonts w:hAnsi="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hAnsi="宋体"/>
          <w:color w:val="000000" w:themeColor="text1"/>
          <w:sz w:val="28"/>
          <w:szCs w:val="28"/>
          <w:lang w:eastAsia="zh-CN"/>
          <w14:textFill>
            <w14:solidFill>
              <w14:schemeClr w14:val="tx1"/>
            </w14:solidFill>
          </w14:textFill>
        </w:rPr>
        <w:t>实施</w:t>
      </w:r>
      <w:r>
        <w:rPr>
          <w:rFonts w:hint="eastAsia" w:hAnsi="宋体"/>
          <w:color w:val="000000" w:themeColor="text1"/>
          <w:sz w:val="28"/>
          <w:szCs w:val="28"/>
          <w14:textFill>
            <w14:solidFill>
              <w14:schemeClr w14:val="tx1"/>
            </w14:solidFill>
          </w14:textFill>
        </w:rPr>
        <w:t>时间：</w:t>
      </w:r>
      <w:r>
        <w:rPr>
          <w:rFonts w:hint="eastAsia" w:hAnsi="宋体"/>
          <w:color w:val="000000" w:themeColor="text1"/>
          <w:sz w:val="28"/>
          <w:szCs w:val="28"/>
          <w:lang w:val="en-US" w:eastAsia="zh-CN"/>
          <w14:textFill>
            <w14:solidFill>
              <w14:schemeClr w14:val="tx1"/>
            </w14:solidFill>
          </w14:textFill>
        </w:rPr>
        <w:t>自合同签订之日起45日历日完成</w:t>
      </w:r>
      <w:r>
        <w:rPr>
          <w:rFonts w:hint="eastAsia" w:hAnsi="宋体"/>
          <w:color w:val="000000" w:themeColor="text1"/>
          <w:sz w:val="28"/>
          <w:szCs w:val="28"/>
          <w14:textFill>
            <w14:solidFill>
              <w14:schemeClr w14:val="tx1"/>
            </w14:solidFill>
          </w14:textFill>
        </w:rPr>
        <w:t>。</w:t>
      </w:r>
    </w:p>
    <w:p>
      <w:pPr>
        <w:pStyle w:val="40"/>
        <w:spacing w:line="560" w:lineRule="exact"/>
        <w:ind w:left="11" w:firstLine="560"/>
        <w:rPr>
          <w:rFonts w:hint="eastAsia" w:hAnsi="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hAnsi="宋体"/>
          <w:color w:val="000000" w:themeColor="text1"/>
          <w:sz w:val="28"/>
          <w:szCs w:val="28"/>
          <w:lang w:eastAsia="zh-CN"/>
          <w14:textFill>
            <w14:solidFill>
              <w14:schemeClr w14:val="tx1"/>
            </w14:solidFill>
          </w14:textFill>
        </w:rPr>
        <w:t>实施</w:t>
      </w:r>
      <w:r>
        <w:rPr>
          <w:rFonts w:hint="eastAsia" w:hAnsi="宋体"/>
          <w:color w:val="000000" w:themeColor="text1"/>
          <w:sz w:val="28"/>
          <w:szCs w:val="28"/>
          <w14:textFill>
            <w14:solidFill>
              <w14:schemeClr w14:val="tx1"/>
            </w14:solidFill>
          </w14:textFill>
        </w:rPr>
        <w:t>地点：重庆市沙坪坝区</w:t>
      </w:r>
      <w:r>
        <w:rPr>
          <w:rFonts w:hint="eastAsia" w:hAnsi="宋体"/>
          <w:color w:val="000000" w:themeColor="text1"/>
          <w:sz w:val="28"/>
          <w:szCs w:val="28"/>
          <w:lang w:eastAsia="zh-CN"/>
          <w14:textFill>
            <w14:solidFill>
              <w14:schemeClr w14:val="tx1"/>
            </w14:solidFill>
          </w14:textFill>
        </w:rPr>
        <w:t>（</w:t>
      </w:r>
      <w:r>
        <w:rPr>
          <w:rFonts w:hint="eastAsia" w:hAnsi="宋体"/>
          <w:color w:val="000000" w:themeColor="text1"/>
          <w:sz w:val="28"/>
          <w:szCs w:val="28"/>
          <w14:textFill>
            <w14:solidFill>
              <w14:schemeClr w14:val="tx1"/>
            </w14:solidFill>
          </w14:textFill>
        </w:rPr>
        <w:t>采购人指定地点</w:t>
      </w:r>
      <w:r>
        <w:rPr>
          <w:rFonts w:hint="eastAsia" w:hAnsi="宋体"/>
          <w:color w:val="000000" w:themeColor="text1"/>
          <w:sz w:val="28"/>
          <w:szCs w:val="28"/>
          <w:lang w:eastAsia="zh-CN"/>
          <w14:textFill>
            <w14:solidFill>
              <w14:schemeClr w14:val="tx1"/>
            </w14:solidFill>
          </w14:textFill>
        </w:rPr>
        <w:t>）</w:t>
      </w:r>
      <w:r>
        <w:rPr>
          <w:rFonts w:hint="eastAsia" w:hAnsi="宋体"/>
          <w:color w:val="000000" w:themeColor="text1"/>
          <w:sz w:val="28"/>
          <w:szCs w:val="28"/>
          <w14:textFill>
            <w14:solidFill>
              <w14:schemeClr w14:val="tx1"/>
            </w14:solidFill>
          </w14:textFill>
        </w:rPr>
        <w:t>。</w:t>
      </w:r>
    </w:p>
    <w:p>
      <w:pPr>
        <w:pStyle w:val="40"/>
        <w:spacing w:line="560" w:lineRule="exact"/>
        <w:ind w:left="11" w:firstLine="560"/>
        <w:rPr>
          <w:rFonts w:hint="eastAsia" w:hAnsi="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hAnsi="宋体" w:eastAsia="宋体"/>
          <w:color w:val="000000" w:themeColor="text1"/>
          <w:sz w:val="28"/>
          <w:szCs w:val="28"/>
          <w:lang w:val="en-US" w:eastAsia="zh-CN"/>
          <w14:textFill>
            <w14:solidFill>
              <w14:schemeClr w14:val="tx1"/>
            </w14:solidFill>
          </w14:textFill>
        </w:rPr>
        <w:t>数量：线上公务用车系统一套、智能</w:t>
      </w:r>
      <w:r>
        <w:rPr>
          <w:rFonts w:hint="eastAsia" w:hAnsi="宋体"/>
          <w:color w:val="000000" w:themeColor="text1"/>
          <w:sz w:val="28"/>
          <w:szCs w:val="28"/>
          <w:lang w:val="en-US" w:eastAsia="zh-CN"/>
          <w14:textFill>
            <w14:solidFill>
              <w14:schemeClr w14:val="tx1"/>
            </w14:solidFill>
          </w14:textFill>
        </w:rPr>
        <w:t>钥匙柜一台（所投产品（硬件）到达现场后要求包装完整，并在甲方在场情况下进行开箱验货）。</w:t>
      </w:r>
    </w:p>
    <w:p>
      <w:pPr>
        <w:pStyle w:val="40"/>
        <w:spacing w:line="560" w:lineRule="exact"/>
        <w:ind w:left="11" w:firstLine="560"/>
        <w:rPr>
          <w:rFonts w:hint="default" w:hAnsi="宋体"/>
          <w:color w:val="000000" w:themeColor="text1"/>
          <w:sz w:val="28"/>
          <w:szCs w:val="28"/>
          <w:lang w:val="en-US" w:eastAsia="zh-CN"/>
          <w14:textFill>
            <w14:solidFill>
              <w14:schemeClr w14:val="tx1"/>
            </w14:solidFill>
          </w14:textFill>
        </w:rPr>
      </w:pPr>
      <w:r>
        <w:rPr>
          <w:rFonts w:hint="eastAsia" w:hAnsi="宋体"/>
          <w:color w:val="000000" w:themeColor="text1"/>
          <w:sz w:val="28"/>
          <w:szCs w:val="28"/>
          <w:lang w:val="en-US" w:eastAsia="zh-CN"/>
          <w14:textFill>
            <w14:solidFill>
              <w14:schemeClr w14:val="tx1"/>
            </w14:solidFill>
          </w14:textFill>
        </w:rPr>
        <w:t>成交人</w:t>
      </w:r>
      <w:r>
        <w:rPr>
          <w:rFonts w:hint="default" w:hAnsi="宋体"/>
          <w:color w:val="000000" w:themeColor="text1"/>
          <w:sz w:val="28"/>
          <w:szCs w:val="28"/>
          <w:lang w:val="en-US" w:eastAsia="zh-CN"/>
          <w14:textFill>
            <w14:solidFill>
              <w14:schemeClr w14:val="tx1"/>
            </w14:solidFill>
          </w14:textFill>
        </w:rPr>
        <w:t>自行交货送达至</w:t>
      </w:r>
      <w:r>
        <w:rPr>
          <w:rFonts w:hint="eastAsia" w:hAnsi="宋体"/>
          <w:color w:val="000000" w:themeColor="text1"/>
          <w:sz w:val="28"/>
          <w:szCs w:val="28"/>
          <w:lang w:val="en-US" w:eastAsia="zh-CN"/>
          <w14:textFill>
            <w14:solidFill>
              <w14:schemeClr w14:val="tx1"/>
            </w14:solidFill>
          </w14:textFill>
        </w:rPr>
        <w:t>采购人</w:t>
      </w:r>
      <w:r>
        <w:rPr>
          <w:rFonts w:hint="default" w:hAnsi="宋体"/>
          <w:color w:val="000000" w:themeColor="text1"/>
          <w:sz w:val="28"/>
          <w:szCs w:val="28"/>
          <w:lang w:val="en-US" w:eastAsia="zh-CN"/>
          <w14:textFill>
            <w14:solidFill>
              <w14:schemeClr w14:val="tx1"/>
            </w14:solidFill>
          </w14:textFill>
        </w:rPr>
        <w:t>指定地点安装、调试、上线</w:t>
      </w:r>
      <w:r>
        <w:rPr>
          <w:rFonts w:hint="eastAsia" w:hAnsi="宋体"/>
          <w:color w:val="000000" w:themeColor="text1"/>
          <w:sz w:val="28"/>
          <w:szCs w:val="28"/>
          <w:lang w:val="en-US" w:eastAsia="zh-CN"/>
          <w14:textFill>
            <w14:solidFill>
              <w14:schemeClr w14:val="tx1"/>
            </w14:solidFill>
          </w14:textFill>
        </w:rPr>
        <w:t>。</w:t>
      </w:r>
    </w:p>
    <w:p>
      <w:pPr>
        <w:pStyle w:val="40"/>
        <w:spacing w:line="560" w:lineRule="exact"/>
        <w:ind w:left="11" w:firstLine="560"/>
        <w:rPr>
          <w:rFonts w:hint="eastAsia"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（二）售后服务</w:t>
      </w:r>
    </w:p>
    <w:p>
      <w:pPr>
        <w:pStyle w:val="40"/>
        <w:spacing w:line="560" w:lineRule="exact"/>
        <w:ind w:left="11" w:firstLine="560"/>
        <w:rPr>
          <w:rFonts w:hint="eastAsia" w:hAnsi="宋体"/>
          <w:color w:val="000000" w:themeColor="text1"/>
          <w:sz w:val="28"/>
          <w:szCs w:val="28"/>
          <w14:textFill>
            <w14:solidFill>
              <w14:schemeClr w14:val="tx1"/>
            </w14:solidFill>
          </w14:textFill>
        </w:rPr>
      </w:pPr>
      <w:r>
        <w:rPr>
          <w:rFonts w:hint="eastAsia" w:hAnsi="宋体"/>
          <w:color w:val="000000" w:themeColor="text1"/>
          <w:sz w:val="28"/>
          <w:szCs w:val="28"/>
          <w:lang w:val="en-US" w:eastAsia="zh-CN"/>
          <w14:textFill>
            <w14:solidFill>
              <w14:schemeClr w14:val="tx1"/>
            </w14:solidFill>
          </w14:textFill>
        </w:rPr>
        <w:t>所投产品软件至少质保两年、硬件至少质保一年。</w:t>
      </w:r>
    </w:p>
    <w:p>
      <w:pPr>
        <w:bidi w:val="0"/>
        <w:ind w:firstLine="560" w:firstLineChars="200"/>
        <w:rPr>
          <w:rFonts w:hint="eastAsia"/>
          <w:lang w:val="en-US" w:eastAsia="zh-CN"/>
        </w:rPr>
      </w:pPr>
      <w:r>
        <w:rPr>
          <w:rFonts w:hint="eastAsia"/>
          <w:lang w:val="en-US" w:eastAsia="zh-CN"/>
        </w:rPr>
        <w:t>1.对于系统中损坏的产品、部件、材料进行更换、维修。</w:t>
      </w:r>
    </w:p>
    <w:p>
      <w:pPr>
        <w:bidi w:val="0"/>
        <w:ind w:firstLine="560" w:firstLineChars="200"/>
        <w:rPr>
          <w:rFonts w:hint="eastAsia"/>
          <w:lang w:val="en-US" w:eastAsia="zh-CN"/>
        </w:rPr>
      </w:pPr>
      <w:r>
        <w:rPr>
          <w:rFonts w:hint="eastAsia"/>
          <w:lang w:val="en-US" w:eastAsia="zh-CN"/>
        </w:rPr>
        <w:t>2.定时给系统进行检查维护，保证系统正常、高效运转。</w:t>
      </w:r>
    </w:p>
    <w:p>
      <w:pPr>
        <w:bidi w:val="0"/>
        <w:ind w:firstLine="560" w:firstLineChars="200"/>
        <w:rPr>
          <w:rFonts w:hint="eastAsia"/>
          <w:lang w:val="en-US" w:eastAsia="zh-CN"/>
        </w:rPr>
      </w:pPr>
      <w:r>
        <w:rPr>
          <w:rFonts w:hint="eastAsia"/>
          <w:lang w:val="en-US" w:eastAsia="zh-CN"/>
        </w:rPr>
        <w:t>3.根据医院需要，对使用人员进行培训。</w:t>
      </w:r>
    </w:p>
    <w:p>
      <w:pPr>
        <w:bidi w:val="0"/>
        <w:ind w:firstLine="560" w:firstLineChars="200"/>
        <w:rPr>
          <w:rFonts w:ascii="宋体" w:hAnsi="宋体"/>
          <w:color w:val="000000" w:themeColor="text1"/>
          <w:kern w:val="2"/>
          <w:sz w:val="28"/>
          <w:szCs w:val="28"/>
          <w:lang w:val="zh-CN"/>
          <w14:textFill>
            <w14:solidFill>
              <w14:schemeClr w14:val="tx1"/>
            </w14:solidFill>
          </w14:textFill>
        </w:rPr>
      </w:pPr>
      <w:r>
        <w:rPr>
          <w:rFonts w:hint="eastAsia"/>
          <w:lang w:val="en-US" w:eastAsia="zh-CN"/>
        </w:rPr>
        <w:t>4.根据医院需求，为系统提供升级扩充，包括软件升级</w:t>
      </w:r>
      <w:r>
        <w:rPr>
          <w:rFonts w:hint="eastAsia" w:ascii="宋体" w:hAnsi="宋体"/>
          <w:color w:val="000000" w:themeColor="text1"/>
          <w:kern w:val="2"/>
          <w:sz w:val="28"/>
          <w:szCs w:val="28"/>
          <w:lang w:val="zh-CN"/>
          <w14:textFill>
            <w14:solidFill>
              <w14:schemeClr w14:val="tx1"/>
            </w14:solidFill>
          </w14:textFill>
        </w:rPr>
        <w:t>。</w:t>
      </w:r>
    </w:p>
    <w:p>
      <w:pPr>
        <w:pStyle w:val="40"/>
        <w:spacing w:line="560" w:lineRule="exact"/>
        <w:ind w:left="11" w:firstLine="560"/>
        <w:rPr>
          <w:color w:val="000000" w:themeColor="text1"/>
          <w:sz w:val="28"/>
          <w:szCs w:val="28"/>
          <w14:textFill>
            <w14:solidFill>
              <w14:schemeClr w14:val="tx1"/>
            </w14:solidFill>
          </w14:textFill>
        </w:rPr>
      </w:pPr>
      <w:r>
        <w:rPr>
          <w:rFonts w:hAnsi="宋体"/>
          <w:color w:val="000000" w:themeColor="text1"/>
          <w:sz w:val="28"/>
          <w:szCs w:val="28"/>
          <w:lang w:val="zh-CN"/>
          <w14:textFill>
            <w14:solidFill>
              <w14:schemeClr w14:val="tx1"/>
            </w14:solidFill>
          </w14:textFill>
        </w:rPr>
        <w:t>（</w:t>
      </w:r>
      <w:r>
        <w:rPr>
          <w:rFonts w:hint="eastAsia" w:hAnsi="宋体"/>
          <w:color w:val="000000" w:themeColor="text1"/>
          <w:sz w:val="28"/>
          <w:szCs w:val="28"/>
          <w14:textFill>
            <w14:solidFill>
              <w14:schemeClr w14:val="tx1"/>
            </w14:solidFill>
          </w14:textFill>
        </w:rPr>
        <w:t>三</w:t>
      </w:r>
      <w:r>
        <w:rPr>
          <w:rFonts w:hAnsi="宋体"/>
          <w:color w:val="000000" w:themeColor="text1"/>
          <w:sz w:val="28"/>
          <w:szCs w:val="28"/>
          <w:lang w:val="zh-CN"/>
          <w14:textFill>
            <w14:solidFill>
              <w14:schemeClr w14:val="tx1"/>
            </w14:solidFill>
          </w14:textFill>
        </w:rPr>
        <w:t>）</w:t>
      </w:r>
      <w:r>
        <w:rPr>
          <w:rFonts w:hAnsi="宋体"/>
          <w:color w:val="000000" w:themeColor="text1"/>
          <w:sz w:val="28"/>
          <w:szCs w:val="28"/>
          <w14:textFill>
            <w14:solidFill>
              <w14:schemeClr w14:val="tx1"/>
            </w14:solidFill>
          </w14:textFill>
        </w:rPr>
        <w:t>保密要求</w:t>
      </w:r>
    </w:p>
    <w:p>
      <w:pPr>
        <w:pStyle w:val="40"/>
        <w:spacing w:line="560" w:lineRule="exact"/>
        <w:ind w:firstLine="560"/>
        <w:rPr>
          <w:rFonts w:hint="eastAsia" w:ascii="宋体" w:hAnsi="宋体"/>
          <w:color w:val="000000" w:themeColor="text1"/>
          <w:sz w:val="28"/>
          <w:szCs w:val="28"/>
          <w:lang w:val="zh-CN" w:eastAsia="zh-CN"/>
          <w14:textFill>
            <w14:solidFill>
              <w14:schemeClr w14:val="tx1"/>
            </w14:solidFill>
          </w14:textFill>
        </w:rPr>
      </w:pPr>
      <w:r>
        <w:rPr>
          <w:rFonts w:hint="eastAsia" w:ascii="宋体" w:hAnsi="宋体"/>
          <w:color w:val="000000" w:themeColor="text1"/>
          <w:sz w:val="28"/>
          <w:szCs w:val="28"/>
          <w:lang w:val="zh-CN" w:eastAsia="zh-CN"/>
          <w14:textFill>
            <w14:solidFill>
              <w14:schemeClr w14:val="tx1"/>
            </w14:solidFill>
          </w14:textFill>
        </w:rPr>
        <w:t>合同双方应切实履行保密义务，未经对方书面许可，不得向第三方泄露合同内容或与合同有关数据。</w:t>
      </w:r>
    </w:p>
    <w:p>
      <w:pPr>
        <w:pStyle w:val="40"/>
        <w:spacing w:line="560" w:lineRule="exact"/>
        <w:ind w:firstLine="560"/>
        <w:rPr>
          <w:rFonts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四</w:t>
      </w:r>
      <w:r>
        <w:rPr>
          <w:rFonts w:hint="eastAsia" w:ascii="宋体" w:hAnsi="宋体"/>
          <w:color w:val="000000" w:themeColor="text1"/>
          <w:sz w:val="28"/>
          <w:szCs w:val="28"/>
          <w:lang w:val="zh-CN"/>
          <w14:textFill>
            <w14:solidFill>
              <w14:schemeClr w14:val="tx1"/>
            </w14:solidFill>
          </w14:textFill>
        </w:rPr>
        <w:t>）付款及结算方式</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ascii="宋体" w:hAnsi="宋体"/>
          <w:bCs/>
          <w:color w:val="000000" w:themeColor="text1"/>
          <w:sz w:val="28"/>
          <w:szCs w:val="28"/>
          <w:lang w:val="zh-CN"/>
          <w14:textFill>
            <w14:solidFill>
              <w14:schemeClr w14:val="tx1"/>
            </w14:solidFill>
          </w14:textFill>
        </w:rPr>
      </w:pPr>
      <w:r>
        <w:rPr>
          <w:rFonts w:hint="eastAsia"/>
          <w:lang w:val="en-US" w:eastAsia="zh-CN"/>
        </w:rPr>
        <w:t>系统及硬件安装调试完毕后，支付至合同总价的95%；留5%作为质保金，待质保期满后一次性无息支付</w:t>
      </w:r>
      <w:r>
        <w:rPr>
          <w:rFonts w:ascii="宋体" w:hAnsi="宋体"/>
          <w:bCs/>
          <w:color w:val="000000" w:themeColor="text1"/>
          <w:sz w:val="28"/>
          <w:szCs w:val="28"/>
          <w:lang w:val="zh-CN"/>
          <w14:textFill>
            <w14:solidFill>
              <w14:schemeClr w14:val="tx1"/>
            </w14:solidFill>
          </w14:textFill>
        </w:rPr>
        <w:t>。</w:t>
      </w:r>
    </w:p>
    <w:p>
      <w:pPr>
        <w:tabs>
          <w:tab w:val="left" w:pos="0"/>
        </w:tabs>
        <w:autoSpaceDE w:val="0"/>
        <w:autoSpaceDN w:val="0"/>
        <w:adjustRightInd w:val="0"/>
        <w:spacing w:line="560" w:lineRule="exact"/>
        <w:ind w:firstLine="546" w:firstLineChars="195"/>
        <w:rPr>
          <w:rFonts w:hint="eastAsia" w:ascii="宋体" w:hAnsi="宋体"/>
          <w:bCs/>
          <w:snapToGrid w:val="0"/>
          <w:color w:val="000000" w:themeColor="text1"/>
          <w:sz w:val="28"/>
          <w:szCs w:val="28"/>
          <w14:textFill>
            <w14:solidFill>
              <w14:schemeClr w14:val="tx1"/>
            </w14:solidFill>
          </w14:textFill>
        </w:rPr>
      </w:pPr>
      <w:r>
        <w:rPr>
          <w:rFonts w:hint="eastAsia" w:ascii="宋体" w:hAnsi="宋体"/>
          <w:bCs/>
          <w:snapToGrid w:val="0"/>
          <w:color w:val="000000" w:themeColor="text1"/>
          <w:sz w:val="28"/>
          <w:szCs w:val="28"/>
          <w14:textFill>
            <w14:solidFill>
              <w14:schemeClr w14:val="tx1"/>
            </w14:solidFill>
          </w14:textFill>
        </w:rPr>
        <w:t>（</w:t>
      </w:r>
      <w:r>
        <w:rPr>
          <w:rFonts w:hint="eastAsia" w:ascii="宋体" w:hAnsi="宋体"/>
          <w:bCs/>
          <w:snapToGrid w:val="0"/>
          <w:color w:val="000000" w:themeColor="text1"/>
          <w:sz w:val="28"/>
          <w:szCs w:val="28"/>
          <w:lang w:eastAsia="zh-CN"/>
          <w14:textFill>
            <w14:solidFill>
              <w14:schemeClr w14:val="tx1"/>
            </w14:solidFill>
          </w14:textFill>
        </w:rPr>
        <w:t>五</w:t>
      </w:r>
      <w:r>
        <w:rPr>
          <w:rFonts w:hint="eastAsia" w:ascii="宋体" w:hAnsi="宋体"/>
          <w:bCs/>
          <w:snapToGrid w:val="0"/>
          <w:color w:val="000000" w:themeColor="text1"/>
          <w:sz w:val="28"/>
          <w:szCs w:val="28"/>
          <w14:textFill>
            <w14:solidFill>
              <w14:schemeClr w14:val="tx1"/>
            </w14:solidFill>
          </w14:textFill>
        </w:rPr>
        <w:t>）验收方式</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hint="eastAsia" w:ascii="Times New Roman" w:hAnsi="Times New Roman" w:cs="Times New Roman"/>
          <w:lang w:val="zh-CN" w:eastAsia="zh-CN"/>
        </w:rPr>
      </w:pPr>
      <w:r>
        <w:rPr>
          <w:rFonts w:hint="eastAsia" w:ascii="Times New Roman" w:hAnsi="Times New Roman" w:cs="Times New Roman"/>
          <w:lang w:val="zh-CN" w:eastAsia="zh-CN"/>
        </w:rPr>
        <w:t>1.按照合同和询价文件约定的建设内容、项目实施过程中需求变更内容、项目实施中的细化要求完成项目实施，且系统运行稳定、性能高效、功能细腻齐全、用户友好度得到医院确定，可申请验收。</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hint="eastAsia" w:ascii="Times New Roman" w:hAnsi="Times New Roman" w:cs="Times New Roman"/>
          <w:lang w:val="zh-CN" w:eastAsia="zh-CN"/>
        </w:rPr>
      </w:pPr>
      <w:r>
        <w:rPr>
          <w:rFonts w:hint="eastAsia" w:ascii="Times New Roman" w:hAnsi="Times New Roman" w:cs="Times New Roman"/>
          <w:lang w:val="zh-CN" w:eastAsia="zh-CN"/>
        </w:rPr>
        <w:t>2.提交接口源代码。成交人在申请验收前，应提交所有相关接口源代码。确保源代码的版本与最终正常运行软件版本一致。提供源代码配套说明文档。</w:t>
      </w:r>
    </w:p>
    <w:p>
      <w:pPr>
        <w:keepNext w:val="0"/>
        <w:keepLines w:val="0"/>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hint="eastAsia" w:ascii="Times New Roman" w:hAnsi="Times New Roman" w:cs="Times New Roman"/>
          <w:lang w:val="zh-CN" w:eastAsia="zh-CN"/>
        </w:rPr>
      </w:pPr>
      <w:r>
        <w:rPr>
          <w:rFonts w:hint="eastAsia" w:ascii="Times New Roman" w:hAnsi="Times New Roman" w:cs="Times New Roman"/>
          <w:lang w:val="zh-CN" w:eastAsia="zh-CN"/>
        </w:rPr>
        <w:t>3.完成技术培训。成交人在申请验收前应完成用户培训与技术转移工作。项目内涉及的相关技术，成交人需要提供必要的培训与技术转移手段，保证能够将传授给医院需求科室的技术人员。</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14:textFill>
            <w14:solidFill>
              <w14:schemeClr w14:val="tx1"/>
            </w14:solidFill>
          </w14:textFill>
        </w:rPr>
      </w:pPr>
      <w:r>
        <w:rPr>
          <w:rFonts w:hint="eastAsia" w:ascii="Times New Roman" w:hAnsi="Times New Roman" w:cs="Times New Roman"/>
          <w:lang w:val="zh-CN" w:eastAsia="zh-CN"/>
        </w:rPr>
        <w:t>4.提供验收文档资料。提供安装程序（含客户端、服务器端），项目管理文档（含解决方案文档集、项目里程碑计划表、月周报、会议纪要等）、项目技术文档（含系统设计文档、数据库手册、接口文档、系统安装与维护手册等）、验收核查文档（用户使用手册、上线功能清单及合同比对、系统应急预案）等在内的完备准确的电子版资料，并根据医院需要提供纸质版。其中项目管理过程性文档要在项目实施过程中形成，验收前集中整理打包，严禁事后拼凑</w:t>
      </w:r>
      <w:r>
        <w:rPr>
          <w:rFonts w:hint="eastAsia" w:ascii="宋体" w:hAnsi="宋体"/>
          <w:bCs/>
          <w:snapToGrid w:val="0"/>
          <w:color w:val="000000" w:themeColor="text1"/>
          <w:sz w:val="28"/>
          <w:szCs w:val="28"/>
          <w14:textFill>
            <w14:solidFill>
              <w14:schemeClr w14:val="tx1"/>
            </w14:solidFill>
          </w14:textFill>
        </w:rPr>
        <w:t>。</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lang w:eastAsia="zh-CN"/>
          <w14:textFill>
            <w14:solidFill>
              <w14:schemeClr w14:val="tx1"/>
            </w14:solidFill>
          </w14:textFill>
        </w:rPr>
      </w:pPr>
      <w:r>
        <w:rPr>
          <w:rFonts w:hint="eastAsia" w:ascii="宋体" w:hAnsi="宋体"/>
          <w:bCs/>
          <w:snapToGrid w:val="0"/>
          <w:color w:val="000000" w:themeColor="text1"/>
          <w:sz w:val="28"/>
          <w:szCs w:val="28"/>
          <w:lang w:eastAsia="zh-CN"/>
          <w14:textFill>
            <w14:solidFill>
              <w14:schemeClr w14:val="tx1"/>
            </w14:solidFill>
          </w14:textFill>
        </w:rPr>
        <w:t>（六）报价要求</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bCs/>
          <w:snapToGrid w:val="0"/>
          <w:color w:val="000000" w:themeColor="text1"/>
          <w:sz w:val="28"/>
          <w:szCs w:val="28"/>
          <w:highlight w:val="yellow"/>
          <w:lang w:eastAsia="zh-CN"/>
          <w14:textFill>
            <w14:solidFill>
              <w14:schemeClr w14:val="tx1"/>
            </w14:solidFill>
          </w14:textFill>
        </w:rPr>
      </w:pPr>
      <w:r>
        <w:rPr>
          <w:rFonts w:hint="eastAsia" w:ascii="Times New Roman" w:hAnsi="Times New Roman" w:cs="Times New Roman"/>
          <w:lang w:val="zh-CN" w:eastAsia="zh-CN"/>
        </w:rPr>
        <w:t>所有报价均以人民币为货币单位。所有单价和总价按照“报价单”格式要求填报。报价</w:t>
      </w:r>
      <w:r>
        <w:rPr>
          <w:rFonts w:hint="eastAsia" w:ascii="Times New Roman" w:hAnsi="Times New Roman" w:cs="Times New Roman"/>
          <w:lang w:val="en-US" w:eastAsia="zh-CN"/>
        </w:rPr>
        <w:t>应当</w:t>
      </w:r>
      <w:r>
        <w:rPr>
          <w:rFonts w:hint="eastAsia" w:ascii="Times New Roman" w:hAnsi="Times New Roman" w:cs="Times New Roman"/>
          <w:lang w:val="zh-CN" w:eastAsia="zh-CN"/>
        </w:rPr>
        <w:t>包括为完成本项目各项服务可能发生的全部费用，以及项目中明确相关的所有费用。报价供应商对同一种服务只允许有唯一报价，任何有选择的报价或有附加条件的报价，视为无效报价。</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bCs/>
          <w:snapToGrid w:val="0"/>
          <w:color w:val="000000" w:themeColor="text1"/>
          <w:sz w:val="28"/>
          <w:szCs w:val="28"/>
          <w:lang w:eastAsia="zh-CN"/>
          <w14:textFill>
            <w14:solidFill>
              <w14:schemeClr w14:val="tx1"/>
            </w14:solidFill>
          </w14:textFill>
        </w:rPr>
      </w:pPr>
      <w:r>
        <w:rPr>
          <w:rFonts w:hint="eastAsia" w:ascii="宋体" w:hAnsi="宋体"/>
          <w:bCs/>
          <w:snapToGrid w:val="0"/>
          <w:color w:val="000000" w:themeColor="text1"/>
          <w:sz w:val="28"/>
          <w:szCs w:val="28"/>
          <w:lang w:eastAsia="zh-CN"/>
          <w14:textFill>
            <w14:solidFill>
              <w14:schemeClr w14:val="tx1"/>
            </w14:solidFill>
          </w14:textFill>
        </w:rPr>
        <w:t>（七）其他约定</w:t>
      </w:r>
    </w:p>
    <w:p>
      <w:pPr>
        <w:keepNext w:val="0"/>
        <w:keepLines w:val="0"/>
        <w:pageBreakBefore w:val="0"/>
        <w:widowControl w:val="0"/>
        <w:tabs>
          <w:tab w:val="left" w:pos="0"/>
        </w:tabs>
        <w:kinsoku/>
        <w:wordWrap/>
        <w:overflowPunct/>
        <w:topLinePunct w:val="0"/>
        <w:autoSpaceDE w:val="0"/>
        <w:autoSpaceDN w:val="0"/>
        <w:bidi w:val="0"/>
        <w:adjustRightInd w:val="0"/>
        <w:snapToGrid/>
        <w:spacing w:line="560" w:lineRule="exact"/>
        <w:ind w:firstLine="560" w:firstLineChars="200"/>
        <w:textAlignment w:val="auto"/>
        <w:rPr>
          <w:rFonts w:hint="eastAsia"/>
          <w:highlight w:val="yellow"/>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bCs/>
          <w:snapToGrid w:val="0"/>
          <w:color w:val="000000" w:themeColor="text1"/>
          <w:sz w:val="28"/>
          <w:szCs w:val="28"/>
          <w:lang w:val="en-US" w:eastAsia="zh-CN"/>
          <w14:textFill>
            <w14:solidFill>
              <w14:schemeClr w14:val="tx1"/>
            </w14:solidFill>
          </w14:textFill>
        </w:rPr>
        <w:t>报障处理：</w:t>
      </w:r>
      <w:r>
        <w:rPr>
          <w:rFonts w:hint="eastAsia" w:ascii="宋体" w:hAnsi="宋体" w:eastAsia="宋体"/>
          <w:bCs/>
          <w:snapToGrid w:val="0"/>
          <w:color w:val="000000" w:themeColor="text1"/>
          <w:sz w:val="28"/>
          <w:szCs w:val="28"/>
          <w:lang w:eastAsia="zh-CN"/>
          <w14:textFill>
            <w14:solidFill>
              <w14:schemeClr w14:val="tx1"/>
            </w14:solidFill>
          </w14:textFill>
        </w:rPr>
        <w:t>维修响应时间不超过</w:t>
      </w:r>
      <w:r>
        <w:rPr>
          <w:rFonts w:hint="eastAsia" w:ascii="宋体" w:hAnsi="宋体" w:eastAsia="宋体"/>
          <w:bCs/>
          <w:snapToGrid w:val="0"/>
          <w:color w:val="000000" w:themeColor="text1"/>
          <w:sz w:val="28"/>
          <w:szCs w:val="28"/>
          <w:lang w:val="en-US" w:eastAsia="zh-CN"/>
          <w14:textFill>
            <w14:solidFill>
              <w14:schemeClr w14:val="tx1"/>
            </w14:solidFill>
          </w14:textFill>
        </w:rPr>
        <w:t>30</w:t>
      </w:r>
      <w:r>
        <w:rPr>
          <w:rFonts w:hint="eastAsia" w:ascii="宋体" w:hAnsi="宋体" w:eastAsia="宋体"/>
          <w:bCs/>
          <w:snapToGrid w:val="0"/>
          <w:color w:val="000000" w:themeColor="text1"/>
          <w:sz w:val="28"/>
          <w:szCs w:val="28"/>
          <w:lang w:eastAsia="zh-CN"/>
          <w14:textFill>
            <w14:solidFill>
              <w14:schemeClr w14:val="tx1"/>
            </w14:solidFill>
          </w14:textFill>
        </w:rPr>
        <w:t xml:space="preserve">分钟(指接到电话做出处理问题的人员及时间安排)，并安排工程师 </w:t>
      </w:r>
      <w:r>
        <w:rPr>
          <w:rFonts w:hint="eastAsia" w:ascii="宋体" w:hAnsi="宋体" w:eastAsia="宋体"/>
          <w:bCs/>
          <w:snapToGrid w:val="0"/>
          <w:color w:val="000000" w:themeColor="text1"/>
          <w:sz w:val="28"/>
          <w:szCs w:val="28"/>
          <w:lang w:val="en-US" w:eastAsia="zh-CN"/>
          <w14:textFill>
            <w14:solidFill>
              <w14:schemeClr w14:val="tx1"/>
            </w14:solidFill>
          </w14:textFill>
        </w:rPr>
        <w:t>4</w:t>
      </w:r>
      <w:r>
        <w:rPr>
          <w:rFonts w:hint="eastAsia" w:ascii="宋体" w:hAnsi="宋体" w:eastAsia="宋体"/>
          <w:bCs/>
          <w:snapToGrid w:val="0"/>
          <w:color w:val="000000" w:themeColor="text1"/>
          <w:sz w:val="28"/>
          <w:szCs w:val="28"/>
          <w:lang w:eastAsia="zh-CN"/>
          <w14:textFill>
            <w14:solidFill>
              <w14:schemeClr w14:val="tx1"/>
            </w14:solidFill>
          </w14:textFill>
        </w:rPr>
        <w:t xml:space="preserve">小时内到现场，进行故障的诊断、维修，如 </w:t>
      </w:r>
      <w:r>
        <w:rPr>
          <w:rFonts w:hint="eastAsia" w:ascii="宋体" w:hAnsi="宋体" w:eastAsia="宋体"/>
          <w:bCs/>
          <w:snapToGrid w:val="0"/>
          <w:color w:val="000000" w:themeColor="text1"/>
          <w:sz w:val="28"/>
          <w:szCs w:val="28"/>
          <w:lang w:val="en-US" w:eastAsia="zh-CN"/>
          <w14:textFill>
            <w14:solidFill>
              <w14:schemeClr w14:val="tx1"/>
            </w14:solidFill>
          </w14:textFill>
        </w:rPr>
        <w:t>4</w:t>
      </w:r>
      <w:r>
        <w:rPr>
          <w:rFonts w:hint="eastAsia" w:ascii="宋体" w:hAnsi="宋体" w:eastAsia="宋体"/>
          <w:bCs/>
          <w:snapToGrid w:val="0"/>
          <w:color w:val="000000" w:themeColor="text1"/>
          <w:sz w:val="28"/>
          <w:szCs w:val="28"/>
          <w:lang w:eastAsia="zh-CN"/>
          <w14:textFill>
            <w14:solidFill>
              <w14:schemeClr w14:val="tx1"/>
            </w14:solidFill>
          </w14:textFill>
        </w:rPr>
        <w:t xml:space="preserve">小时内不能完成修理，则 </w:t>
      </w:r>
      <w:r>
        <w:rPr>
          <w:rFonts w:hint="eastAsia" w:ascii="宋体" w:hAnsi="宋体" w:eastAsia="宋体"/>
          <w:bCs/>
          <w:snapToGrid w:val="0"/>
          <w:color w:val="000000" w:themeColor="text1"/>
          <w:sz w:val="28"/>
          <w:szCs w:val="28"/>
          <w:lang w:val="en-US" w:eastAsia="zh-CN"/>
          <w14:textFill>
            <w14:solidFill>
              <w14:schemeClr w14:val="tx1"/>
            </w14:solidFill>
          </w14:textFill>
        </w:rPr>
        <w:t>24</w:t>
      </w:r>
      <w:r>
        <w:rPr>
          <w:rFonts w:hint="eastAsia" w:ascii="宋体" w:hAnsi="宋体" w:eastAsia="宋体"/>
          <w:bCs/>
          <w:snapToGrid w:val="0"/>
          <w:color w:val="000000" w:themeColor="text1"/>
          <w:sz w:val="28"/>
          <w:szCs w:val="28"/>
          <w:lang w:eastAsia="zh-CN"/>
          <w14:textFill>
            <w14:solidFill>
              <w14:schemeClr w14:val="tx1"/>
            </w14:solidFill>
          </w14:textFill>
        </w:rPr>
        <w:t xml:space="preserve"> 小时内完成系统修复、设备更换。并将维修记录以书面形式留使用方备案</w:t>
      </w:r>
      <w:r>
        <w:rPr>
          <w:rFonts w:hint="eastAsia" w:ascii="宋体" w:hAnsi="宋体"/>
          <w:bCs/>
          <w:snapToGrid w:val="0"/>
          <w:color w:val="000000" w:themeColor="text1"/>
          <w:sz w:val="28"/>
          <w:szCs w:val="28"/>
          <w:lang w:eastAsia="zh-CN"/>
          <w14:textFill>
            <w14:solidFill>
              <w14:schemeClr w14:val="tx1"/>
            </w14:solidFill>
          </w14:textFill>
        </w:rPr>
        <w:t>。</w:t>
      </w:r>
    </w:p>
    <w:p>
      <w:pPr>
        <w:pStyle w:val="2"/>
        <w:numPr>
          <w:ilvl w:val="0"/>
          <w:numId w:val="1"/>
        </w:numPr>
        <w:jc w:val="center"/>
        <w:rPr>
          <w:rFonts w:hint="default" w:ascii="方正小标宋简体" w:hAnsi="方正小标宋简体" w:eastAsia="方正小标宋简体" w:cs="方正小标宋简体"/>
          <w:b w:val="0"/>
          <w:bCs w:val="0"/>
          <w:szCs w:val="28"/>
          <w:lang w:val="en-US" w:eastAsia="zh-CN"/>
        </w:rPr>
      </w:pPr>
      <w:r>
        <w:rPr>
          <w:rFonts w:hint="eastAsia" w:ascii="方正小标宋简体" w:hAnsi="方正小标宋简体" w:eastAsia="方正小标宋简体" w:cs="方正小标宋简体"/>
          <w:b w:val="0"/>
          <w:bCs w:val="0"/>
          <w:szCs w:val="28"/>
          <w:lang w:val="en-US" w:eastAsia="zh-CN"/>
        </w:rPr>
        <w:t>报价文件（报价方使用）</w:t>
      </w:r>
    </w:p>
    <w:tbl>
      <w:tblPr>
        <w:tblStyle w:val="19"/>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5"/>
        <w:gridCol w:w="934"/>
        <w:gridCol w:w="333"/>
        <w:gridCol w:w="842"/>
        <w:gridCol w:w="1002"/>
        <w:gridCol w:w="405"/>
        <w:gridCol w:w="997"/>
        <w:gridCol w:w="830"/>
        <w:gridCol w:w="585"/>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single"/>
              </w:rPr>
            </w:pPr>
            <w:r>
              <w:rPr>
                <w:rStyle w:val="42"/>
                <w:rFonts w:hint="eastAsia"/>
                <w:i w:val="0"/>
                <w:iCs w:val="0"/>
                <w:sz w:val="48"/>
                <w:szCs w:val="48"/>
                <w:u w:val="single"/>
                <w:lang w:val="en-US" w:eastAsia="zh-CN" w:bidi="ar"/>
              </w:rPr>
              <w:t>公务用车管理系统</w:t>
            </w:r>
            <w:r>
              <w:rPr>
                <w:rStyle w:val="43"/>
                <w:sz w:val="48"/>
                <w:szCs w:val="48"/>
                <w:u w:val="none"/>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861"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87"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22" w:type="pct"/>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30" w:type="pct"/>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98" w:type="pct"/>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0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公务用车管理系统</w:t>
            </w:r>
          </w:p>
        </w:tc>
        <w:tc>
          <w:tcPr>
            <w:tcW w:w="8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套</w:t>
            </w:r>
          </w:p>
        </w:tc>
        <w:tc>
          <w:tcPr>
            <w:tcW w:w="10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37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报价总价（人民币大写）：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3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采购需求响应</w:t>
            </w:r>
          </w:p>
        </w:tc>
        <w:tc>
          <w:tcPr>
            <w:tcW w:w="363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承诺</w:t>
            </w:r>
            <w:r>
              <w:rPr>
                <w:rFonts w:hint="eastAsia" w:ascii="宋体" w:hAnsi="宋体" w:eastAsia="宋体" w:cs="宋体"/>
                <w:i w:val="0"/>
                <w:iCs w:val="0"/>
                <w:color w:val="000000"/>
                <w:kern w:val="0"/>
                <w:sz w:val="24"/>
                <w:szCs w:val="24"/>
                <w:u w:val="none"/>
                <w:lang w:val="en-US" w:eastAsia="zh-CN" w:bidi="ar"/>
              </w:rPr>
              <w:t>满足询价文件</w:t>
            </w:r>
            <w:r>
              <w:rPr>
                <w:rFonts w:hint="eastAsia" w:ascii="宋体" w:hAnsi="宋体" w:cs="宋体"/>
                <w:i w:val="0"/>
                <w:iCs w:val="0"/>
                <w:color w:val="000000"/>
                <w:kern w:val="0"/>
                <w:sz w:val="24"/>
                <w:szCs w:val="24"/>
                <w:u w:val="none"/>
                <w:lang w:val="en-US" w:eastAsia="zh-CN" w:bidi="ar"/>
              </w:rPr>
              <w:t>全部资格条件、</w:t>
            </w:r>
            <w:r>
              <w:rPr>
                <w:rFonts w:hint="eastAsia" w:ascii="宋体" w:hAnsi="宋体" w:eastAsia="宋体" w:cs="宋体"/>
                <w:i w:val="0"/>
                <w:iCs w:val="0"/>
                <w:color w:val="000000"/>
                <w:kern w:val="0"/>
                <w:sz w:val="24"/>
                <w:szCs w:val="24"/>
                <w:u w:val="none"/>
                <w:lang w:val="en-US" w:eastAsia="zh-CN" w:bidi="ar"/>
              </w:rPr>
              <w:t>技术与商务需求</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861" w:type="pct"/>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22"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30"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9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172"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w:t>
            </w:r>
            <w:r>
              <w:rPr>
                <w:rFonts w:hint="eastAsia" w:ascii="宋体" w:hAnsi="宋体" w:cs="宋体"/>
                <w:i w:val="0"/>
                <w:iCs w:val="0"/>
                <w:color w:val="000000"/>
                <w:kern w:val="0"/>
                <w:sz w:val="24"/>
                <w:szCs w:val="24"/>
                <w:u w:val="none"/>
                <w:lang w:val="en-US" w:eastAsia="zh-CN" w:bidi="ar"/>
              </w:rPr>
              <w:t>人</w:t>
            </w:r>
            <w:r>
              <w:rPr>
                <w:rFonts w:hint="eastAsia" w:ascii="宋体" w:hAnsi="宋体" w:eastAsia="宋体" w:cs="宋体"/>
                <w:i w:val="0"/>
                <w:iCs w:val="0"/>
                <w:color w:val="000000"/>
                <w:kern w:val="0"/>
                <w:sz w:val="24"/>
                <w:szCs w:val="24"/>
                <w:u w:val="none"/>
                <w:lang w:val="en-US" w:eastAsia="zh-CN" w:bidi="ar"/>
              </w:rPr>
              <w:t>名称：</w:t>
            </w:r>
          </w:p>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（盖章）</w:t>
            </w:r>
          </w:p>
        </w:tc>
        <w:tc>
          <w:tcPr>
            <w:tcW w:w="3827" w:type="pct"/>
            <w:gridSpan w:val="8"/>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172"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sz w:val="24"/>
                <w:szCs w:val="18"/>
                <w:lang w:val="en-US" w:eastAsia="zh-CN"/>
              </w:rPr>
            </w:pPr>
            <w:r>
              <w:rPr>
                <w:rFonts w:hint="eastAsia"/>
                <w:sz w:val="24"/>
                <w:szCs w:val="18"/>
                <w:lang w:val="en-US" w:eastAsia="zh-CN"/>
              </w:rPr>
              <w:t>法定代表人或其授权代表：</w:t>
            </w:r>
          </w:p>
          <w:p>
            <w:pPr>
              <w:pStyle w:val="18"/>
              <w:jc w:val="center"/>
              <w:rPr>
                <w:rFonts w:hint="eastAsia"/>
                <w:lang w:val="en-US" w:eastAsia="zh-CN"/>
              </w:rPr>
            </w:pPr>
            <w:r>
              <w:rPr>
                <w:rFonts w:hint="eastAsia"/>
                <w:sz w:val="24"/>
                <w:szCs w:val="22"/>
                <w:lang w:val="en-US" w:eastAsia="zh-CN"/>
              </w:rPr>
              <w:t>（签字或盖章）</w:t>
            </w:r>
          </w:p>
        </w:tc>
        <w:tc>
          <w:tcPr>
            <w:tcW w:w="3827" w:type="pct"/>
            <w:gridSpan w:val="8"/>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2449"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2550" w:type="pct"/>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rPr>
          <w:rFonts w:ascii="Times New Roman" w:hAnsi="Times New Roman" w:cs="Times New Roman"/>
        </w:rPr>
      </w:pPr>
      <w:r>
        <w:rPr>
          <w:rFonts w:ascii="Times New Roman" w:hAnsi="Times New Roman" w:cs="Times New Roman"/>
        </w:rPr>
        <w:br w:type="page"/>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分项报价表</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（自拟）</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营业执照复印件并加盖鲜章</w:t>
      </w:r>
    </w:p>
    <w:p>
      <w:pPr>
        <w:ind w:firstLine="640" w:firstLineChars="200"/>
        <w:rPr>
          <w:rFonts w:ascii="Times New Roman" w:hAnsi="Times New Roman" w:eastAsia="楷体_GB2312" w:cs="Times New Roman"/>
          <w:sz w:val="32"/>
          <w:szCs w:val="32"/>
        </w:r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法定代表人资格证明书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（法定代表人姓名）</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系</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（报价人全称）</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rPr>
        <w:t>的法定代表人。</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特此证明</w:t>
      </w:r>
    </w:p>
    <w:p>
      <w:pPr>
        <w:rPr>
          <w:rFonts w:ascii="Times New Roman" w:hAnsi="Times New Roman" w:cs="Times New Roman"/>
          <w:szCs w:val="28"/>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131445</wp:posOffset>
                </wp:positionV>
                <wp:extent cx="2655570" cy="1319530"/>
                <wp:effectExtent l="4445" t="4445" r="6985"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59264;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HNamg1wAAAAoB&#10;AAAPAAAAAAAAAAEAIAAAACIAAABkcnMvZG93bnJldi54bWxQSwECFAAUAAAACACHTuJA7Cw8a1UC&#10;AACwBAAADgAAAAAAAAABACAAAAAmAQAAZHJzL2Uyb0RvYy54bWxQSwUGAAAAAAYABgBZAQAA7QUA&#10;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131445</wp:posOffset>
                </wp:positionV>
                <wp:extent cx="2623820" cy="1319530"/>
                <wp:effectExtent l="4445" t="4445" r="19685"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60288;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bmWTUlYCAACw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oVWmUxzoirZHJgdPQr/uxTWuorolghGHMacnp0gB+5qyjES+5&#10;/7QVqDgzryw16Xg6m8WdSMLs6HmkF/c1632NsJKgSi4DcjYI52HYpK1DvWko1jAYFs6otbVOpMdk&#10;h7zGgaBBTr0Yly5uyr6crH79a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4EQTDVAAAACAEA&#10;AA8AAAAAAAAAAQAgAAAAIgAAAGRycy9kb3ducmV2LnhtbFBLAQIUABQAAAAIAIdO4kBuZZNSVgIA&#10;ALAEAAAOAAAAAAAAAAEAIAAAACQBAABkcnMvZTJvRG9jLnhtbFBLBQYAAAAABgAGAFkBAADsBQAA&#10;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kern w:val="0"/>
          <w:szCs w:val="28"/>
        </w:rPr>
      </w:pPr>
    </w:p>
    <w:p>
      <w:pPr>
        <w:pStyle w:val="18"/>
        <w:rPr>
          <w:rFonts w:ascii="Times New Roman" w:hAnsi="Times New Roman" w:cs="Times New Roman"/>
          <w:kern w:val="0"/>
          <w:szCs w:val="28"/>
        </w:rPr>
      </w:pPr>
    </w:p>
    <w:p>
      <w:pPr>
        <w:rPr>
          <w:rFonts w:ascii="Times New Roman" w:hAnsi="Times New Roman" w:cs="Times New Roman"/>
          <w:kern w:val="0"/>
          <w:szCs w:val="28"/>
        </w:rPr>
      </w:pPr>
    </w:p>
    <w:p>
      <w:pPr>
        <w:pStyle w:val="18"/>
      </w:pP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900" w:firstLine="640" w:firstLineChars="200"/>
        <w:textAlignment w:val="auto"/>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ind w:firstLine="5600" w:firstLineChars="1750"/>
        <w:rPr>
          <w:rFonts w:ascii="Times New Roman" w:hAnsi="Times New Roman" w:eastAsia="仿宋_GB2312" w:cs="Times New Roman"/>
          <w:kern w:val="0"/>
          <w:sz w:val="32"/>
          <w:szCs w:val="32"/>
        </w:rPr>
      </w:pPr>
    </w:p>
    <w:p>
      <w:pPr>
        <w:rPr>
          <w:rFonts w:ascii="Times New Roman" w:hAnsi="Times New Roman" w:cs="Times New Roman"/>
          <w:kern w:val="0"/>
          <w:sz w:val="24"/>
          <w:szCs w:val="24"/>
        </w:rPr>
      </w:pPr>
    </w:p>
    <w:p>
      <w:pPr>
        <w:spacing w:line="460" w:lineRule="atLeast"/>
        <w:rPr>
          <w:rFonts w:ascii="Times New Roman" w:hAnsi="Times New Roman" w:eastAsia="黑体" w:cs="Times New Roman"/>
          <w:kern w:val="0"/>
          <w:szCs w:val="28"/>
        </w:rPr>
      </w:pPr>
      <w:r>
        <w:rPr>
          <w:rFonts w:hint="eastAsia" w:ascii="Times New Roman" w:hAnsi="Times New Roman" w:eastAsia="仿宋" w:cs="Times New Roman"/>
          <w:color w:val="FF0000"/>
          <w:kern w:val="0"/>
        </w:rPr>
        <w:t>注：本页内容适用于法定代表人亲自竞价。</w:t>
      </w:r>
      <w:r>
        <w:rPr>
          <w:rFonts w:ascii="Times New Roman" w:hAnsi="Times New Roman" w:eastAsia="黑体" w:cs="Times New Roman"/>
          <w:kern w:val="0"/>
          <w:szCs w:val="28"/>
        </w:rPr>
        <w:br w:type="page"/>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法定代表人授权书</w:t>
      </w:r>
    </w:p>
    <w:p>
      <w:pPr>
        <w:ind w:firstLine="640" w:firstLineChars="200"/>
        <w:rPr>
          <w:rFonts w:ascii="Times New Roman" w:hAnsi="Times New Roman" w:eastAsia="楷体_GB2312" w:cs="Times New Roman"/>
          <w:sz w:val="32"/>
          <w:szCs w:val="32"/>
        </w:rPr>
      </w:pPr>
    </w:p>
    <w:p>
      <w:pPr>
        <w:ind w:firstLine="640" w:firstLineChars="200"/>
        <w:rPr>
          <w:rFonts w:ascii="Times New Roman" w:hAnsi="Times New Roman" w:eastAsia="仿宋_GB2312" w:cs="Times New Roman"/>
          <w:kern w:val="0"/>
          <w:sz w:val="32"/>
          <w:szCs w:val="32"/>
        </w:rPr>
      </w:pP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法定代表人</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（姓名、职务）</w:t>
      </w:r>
      <w:r>
        <w:rPr>
          <w:rFonts w:hint="eastAsia" w:ascii="仿宋_GB2312" w:hAnsi="仿宋" w:eastAsia="仿宋_GB2312" w:cs="Times New Roman"/>
          <w:kern w:val="0"/>
          <w:sz w:val="32"/>
          <w:szCs w:val="32"/>
          <w:u w:val="none"/>
        </w:rPr>
        <w:t xml:space="preserve">  </w:t>
      </w:r>
      <w:r>
        <w:rPr>
          <w:rFonts w:hint="eastAsia" w:ascii="Times New Roman" w:hAnsi="Times New Roman" w:eastAsia="仿宋_GB2312" w:cs="Times New Roman"/>
          <w:kern w:val="0"/>
          <w:sz w:val="32"/>
          <w:szCs w:val="32"/>
          <w:u w:val="none"/>
        </w:rPr>
        <w:t xml:space="preserve"> </w:t>
      </w:r>
      <w:r>
        <w:rPr>
          <w:rFonts w:hint="eastAsia" w:ascii="Times New Roman" w:hAnsi="Times New Roman" w:eastAsia="仿宋_GB2312" w:cs="Times New Roman"/>
          <w:kern w:val="0"/>
          <w:sz w:val="32"/>
          <w:szCs w:val="32"/>
        </w:rPr>
        <w:t>授权</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u w:val="single"/>
        </w:rPr>
        <w:t>（授权代表姓名、职务）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为全权代表，参加贵部组织的</w:t>
      </w:r>
      <w:r>
        <w:rPr>
          <w:rFonts w:hint="eastAsia" w:ascii="仿宋_GB2312" w:hAnsi="仿宋"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rPr>
        <w:t>（项目名称）</w:t>
      </w:r>
      <w:r>
        <w:rPr>
          <w:rFonts w:hint="eastAsia" w:ascii="Times New Roman" w:hAnsi="Times New Roman"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采购活动，全权处理采购活动中的一切事宜。</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报价人全称：</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579" w:lineRule="exact"/>
        <w:ind w:leftChars="50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zh-CN"/>
        </w:rPr>
        <w:t>法定代表人：</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lang w:val="zh-CN"/>
        </w:rPr>
        <w:t>（签字或盖章）</w:t>
      </w:r>
    </w:p>
    <w:p>
      <w:pPr>
        <w:ind w:firstLine="3840" w:firstLineChars="1200"/>
        <w:rPr>
          <w:rFonts w:hint="eastAsia" w:ascii="Times New Roman" w:hAnsi="Times New Roman" w:eastAsia="仿宋_GB2312" w:cs="Times New Roman"/>
          <w:kern w:val="0"/>
          <w:sz w:val="32"/>
          <w:szCs w:val="32"/>
        </w:rPr>
      </w:pPr>
      <w:r>
        <w:rPr>
          <w:rFonts w:hint="eastAsia" w:ascii="仿宋_GB2312" w:hAnsi="仿宋" w:eastAsia="仿宋_GB2312" w:cs="Times New Roman"/>
          <w:kern w:val="0"/>
          <w:sz w:val="32"/>
          <w:szCs w:val="32"/>
        </w:rPr>
        <w:t>日期：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年</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月</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w:t>
      </w:r>
    </w:p>
    <w:p>
      <w:pPr>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授权代表姓名：</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职    务：</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电    话：</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传    真：</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rPr>
        <w:t xml:space="preserve">    邮    编：</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通讯地址：</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 xml:space="preserve">  </w:t>
      </w:r>
    </w:p>
    <w:p>
      <w:pPr>
        <w:spacing w:line="560" w:lineRule="exact"/>
        <w:ind w:firstLine="573"/>
        <w:rPr>
          <w:rFonts w:ascii="Times New Roman" w:hAnsi="Times New Roman" w:cs="Times New Roman"/>
          <w:kern w:val="0"/>
          <w:sz w:val="32"/>
          <w:szCs w:val="32"/>
        </w:rPr>
      </w:pPr>
      <w:r>
        <w:rPr>
          <w:rFonts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2898775</wp:posOffset>
                </wp:positionH>
                <wp:positionV relativeFrom="paragraph">
                  <wp:posOffset>180975</wp:posOffset>
                </wp:positionV>
                <wp:extent cx="2679065" cy="1345565"/>
                <wp:effectExtent l="4445" t="4445" r="21590" b="215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1312;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hZ8GNcAAAAK&#10;AQAADwAAAAAAAAABACAAAAAiAAAAZHJzL2Rvd25yZXYueG1sUEsBAhQAFAAAAAgAh07iQPq8jfhW&#10;AgAAsAQAAA4AAAAAAAAAAQAgAAAAJgEAAGRycy9lMm9Eb2MueG1sUEsFBgAAAAAGAAYAWQEAAO4F&#10;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（国徽面）</w:t>
                      </w:r>
                    </w:p>
                  </w:txbxContent>
                </v:textbox>
              </v:shape>
            </w:pict>
          </mc:Fallback>
        </mc:AlternateContent>
      </w:r>
      <w:r>
        <w:rPr>
          <w:rFonts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198120</wp:posOffset>
                </wp:positionV>
                <wp:extent cx="2687320" cy="1328420"/>
                <wp:effectExtent l="4445" t="4445" r="13335"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a:effectLst/>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2336;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CkqBSCUwIAALA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GzUqjTKuzoirZHJgdPQr3pCiI8rqK6JYIRhzGnJ6dIAfuGsoxEvuf+8&#10;Eag4M68tNel0PJnEnUjC5Ogk0ov7mtW+RlhJUCWXATkbhEUYNmnjUK8bijUMhoVzam2tE+kPee0G&#10;ggY5tW23dHFT9uVk9fCjm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LDp29QAAAAIAQAADwAA&#10;AAAAAAABACAAAAAiAAAAZHJzL2Rvd25yZXYueG1sUEsBAhQAFAAAAAgAh07iQKSoFIJTAgAAsAQA&#10;AA4AAAAAAAAAAQAgAAAAIw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（人像面）</w:t>
                      </w:r>
                    </w:p>
                  </w:txbxContent>
                </v:textbox>
              </v:shape>
            </w:pict>
          </mc:Fallback>
        </mc:AlternateContent>
      </w: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560" w:lineRule="exact"/>
        <w:ind w:firstLine="573"/>
        <w:rPr>
          <w:rFonts w:ascii="Times New Roman" w:hAnsi="Times New Roman" w:cs="Times New Roman"/>
          <w:kern w:val="0"/>
          <w:sz w:val="24"/>
          <w:szCs w:val="24"/>
        </w:rPr>
      </w:pPr>
    </w:p>
    <w:p>
      <w:pPr>
        <w:spacing w:line="460" w:lineRule="atLeast"/>
        <w:rPr>
          <w:rFonts w:ascii="Times New Roman" w:hAnsi="Times New Roman" w:eastAsia="仿宋" w:cs="Times New Roman"/>
          <w:color w:val="FF0000"/>
          <w:kern w:val="0"/>
        </w:rPr>
      </w:pPr>
    </w:p>
    <w:p>
      <w:pPr>
        <w:pStyle w:val="18"/>
      </w:pPr>
    </w:p>
    <w:p>
      <w:pPr>
        <w:pStyle w:val="18"/>
        <w:rPr>
          <w:rFonts w:hint="eastAsia" w:ascii="Times New Roman" w:hAnsi="Times New Roman" w:eastAsia="仿宋" w:cs="Times New Roman"/>
          <w:kern w:val="0"/>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 w:cs="Times New Roman"/>
          <w:color w:val="FF0000"/>
          <w:kern w:val="0"/>
        </w:rPr>
        <w:t>注：本内容适用于授权委托代理人</w:t>
      </w:r>
      <w:r>
        <w:rPr>
          <w:rFonts w:hint="eastAsia" w:ascii="Times New Roman" w:hAnsi="Times New Roman" w:eastAsia="仿宋" w:cs="Times New Roman"/>
          <w:color w:val="FF0000"/>
          <w:kern w:val="0"/>
          <w:lang w:eastAsia="zh-CN"/>
        </w:rPr>
        <w:t>，法定代表人授权书须法定代表人签字授权</w:t>
      </w:r>
      <w:r>
        <w:rPr>
          <w:rFonts w:hint="eastAsia" w:ascii="Times New Roman" w:hAnsi="Times New Roman" w:eastAsia="仿宋" w:cs="Times New Roman"/>
          <w:kern w:val="0"/>
        </w:rPr>
        <w:t>。</w:t>
      </w:r>
    </w:p>
    <w:p>
      <w:pPr>
        <w:keepNext w:val="0"/>
        <w:keepLines w:val="0"/>
        <w:widowControl/>
        <w:suppressLineNumbers w:val="0"/>
        <w:jc w:val="center"/>
        <w:textAlignment w:val="bottom"/>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承诺书</w:t>
      </w:r>
    </w:p>
    <w:p>
      <w:pPr>
        <w:ind w:firstLine="640" w:firstLineChars="200"/>
        <w:rPr>
          <w:rFonts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59"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致</w:t>
      </w:r>
      <w:r>
        <w:rPr>
          <w:rFonts w:hint="eastAsia" w:ascii="仿宋_GB2312" w:hAnsi="仿宋_GB2312" w:eastAsia="仿宋_GB2312" w:cs="仿宋_GB2312"/>
          <w:kern w:val="0"/>
          <w:sz w:val="32"/>
          <w:szCs w:val="32"/>
          <w:u w:val="single"/>
        </w:rPr>
        <w:t xml:space="preserve">  （采购</w:t>
      </w:r>
      <w:r>
        <w:rPr>
          <w:rFonts w:hint="eastAsia" w:ascii="仿宋_GB2312" w:hAnsi="仿宋_GB2312" w:eastAsia="仿宋_GB2312" w:cs="仿宋_GB2312"/>
          <w:kern w:val="0"/>
          <w:sz w:val="32"/>
          <w:szCs w:val="32"/>
          <w:u w:val="single"/>
          <w:lang w:val="en-US" w:eastAsia="zh-CN"/>
        </w:rPr>
        <w:t>单位</w:t>
      </w:r>
      <w:r>
        <w:rPr>
          <w:rFonts w:hint="eastAsia" w:ascii="仿宋_GB2312" w:hAnsi="仿宋_GB2312" w:eastAsia="仿宋_GB2312" w:cs="仿宋_GB2312"/>
          <w:kern w:val="0"/>
          <w:sz w:val="32"/>
          <w:szCs w:val="32"/>
          <w:u w:val="single"/>
        </w:rPr>
        <w:t>名称）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根据国家、军队相关法律法规以及有关廉政建设的规定，为保证采购活动廉洁、公正和有效，在充分理解和认识“诚信守诺”重要性和必要性的基础上，我单位郑重承诺如下：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2.认真如实编写报价文件，确保报价文件中提供的文件资料、图片影像，财务数据、承诺资料、声明资料，以及其他资料和相应证明等材料的真实性、完整性、准确性；</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我方声明报价文件及所提供的一切资料均真实有效。由于我方提供资料不实而造成的责任和后果由我方承担。我方同意按照贵部要求，提供与报价有关数据或信息。</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我方承诺自愿遵守、执行军队采购管理法规制度及政策规定。</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如违反上述承诺，贵单位有权取消我单位的报价资格，由此引起的一切损失由我单位自行承担。</w:t>
      </w:r>
    </w:p>
    <w:p>
      <w:pPr>
        <w:pStyle w:val="18"/>
        <w:keepNext w:val="0"/>
        <w:keepLines w:val="0"/>
        <w:pageBreakBefore w:val="0"/>
        <w:widowControl w:val="0"/>
        <w:kinsoku/>
        <w:wordWrap/>
        <w:overflowPunct/>
        <w:topLinePunct w:val="0"/>
        <w:autoSpaceDE/>
        <w:autoSpaceDN/>
        <w:bidi w:val="0"/>
        <w:adjustRightInd w:val="0"/>
        <w:snapToGrid w:val="0"/>
        <w:spacing w:after="0" w:line="459" w:lineRule="exact"/>
        <w:ind w:firstLine="560" w:firstLineChars="200"/>
        <w:rPr>
          <w:rFonts w:hint="eastAsia" w:ascii="仿宋_GB2312" w:hAnsi="仿宋_GB2312" w:eastAsia="仿宋_GB2312" w:cs="仿宋_GB2312"/>
          <w:sz w:val="28"/>
          <w:szCs w:val="24"/>
        </w:rPr>
      </w:pP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报价人全称：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（盖章）</w:t>
      </w:r>
    </w:p>
    <w:p>
      <w:pPr>
        <w:keepNext w:val="0"/>
        <w:keepLines w:val="0"/>
        <w:pageBreakBefore w:val="0"/>
        <w:widowControl w:val="0"/>
        <w:kinsoku/>
        <w:wordWrap/>
        <w:overflowPunct/>
        <w:topLinePunct w:val="0"/>
        <w:autoSpaceDE/>
        <w:autoSpaceDN/>
        <w:bidi w:val="0"/>
        <w:adjustRightInd w:val="0"/>
        <w:snapToGrid w:val="0"/>
        <w:spacing w:line="459" w:lineRule="exact"/>
        <w:ind w:firstLine="640" w:firstLineChars="200"/>
        <w:jc w:val="right"/>
        <w:rPr>
          <w:rFonts w:hint="default"/>
          <w:sz w:val="28"/>
          <w:szCs w:val="20"/>
          <w:lang w:val="en-US" w:eastAsia="zh-CN"/>
        </w:rPr>
      </w:pPr>
      <w:r>
        <w:rPr>
          <w:rFonts w:hint="eastAsia" w:ascii="仿宋_GB2312" w:hAnsi="仿宋_GB2312" w:eastAsia="仿宋_GB2312" w:cs="仿宋_GB2312"/>
          <w:kern w:val="0"/>
          <w:sz w:val="32"/>
          <w:szCs w:val="32"/>
        </w:rPr>
        <w:t>法定代表人（或授权代表）：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（签字或盖章）</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bottom w:val="single" w:color="auto" w:sz="4" w:space="1"/>
      </w:pBdr>
      <w:kinsoku/>
      <w:wordWrap/>
      <w:overflowPunct/>
      <w:topLinePunct w:val="0"/>
      <w:bidi w:val="0"/>
      <w:adjustRightInd/>
      <w:snapToGrid w:val="0"/>
      <w:jc w:val="both"/>
      <w:textAlignment w:val="auto"/>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380A8"/>
    <w:multiLevelType w:val="singleLevel"/>
    <w:tmpl w:val="BC9380A8"/>
    <w:lvl w:ilvl="0" w:tentative="0">
      <w:start w:val="1"/>
      <w:numFmt w:val="chineseCounting"/>
      <w:suff w:val="nothing"/>
      <w:lvlText w:val="%1、"/>
      <w:lvlJc w:val="left"/>
      <w:pPr>
        <w:ind w:left="210" w:firstLine="0"/>
      </w:pPr>
      <w:rPr>
        <w:rFonts w:hint="eastAsia" w:ascii="黑体" w:hAnsi="黑体" w:eastAsia="黑体" w:cs="黑体"/>
      </w:rPr>
    </w:lvl>
  </w:abstractNum>
  <w:abstractNum w:abstractNumId="1">
    <w:nsid w:val="E19557C6"/>
    <w:multiLevelType w:val="singleLevel"/>
    <w:tmpl w:val="E19557C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GU1YWVjMzc0M2MxNWJjMjZkNjM0ZjI3NzMyMjQifQ=="/>
    <w:docVar w:name="KSO_WPS_MARK_KEY" w:val="b10d4311-ffbf-4652-b935-0a5ce942d4df"/>
    <w:docVar w:name="KY_MEDREF_DOCUID" w:val="{C04816BB-DBA1-43C5-9E7C-2459F6B3792A}"/>
    <w:docVar w:name="KY_MEDREF_VERSION" w:val="3"/>
  </w:docVars>
  <w:rsids>
    <w:rsidRoot w:val="00414521"/>
    <w:rsid w:val="00015C59"/>
    <w:rsid w:val="000163DB"/>
    <w:rsid w:val="0003094C"/>
    <w:rsid w:val="0007370D"/>
    <w:rsid w:val="00083364"/>
    <w:rsid w:val="00091B84"/>
    <w:rsid w:val="000A6D0C"/>
    <w:rsid w:val="000B3A64"/>
    <w:rsid w:val="000D2073"/>
    <w:rsid w:val="000D3A1D"/>
    <w:rsid w:val="000D551C"/>
    <w:rsid w:val="000D6E74"/>
    <w:rsid w:val="000E2AF7"/>
    <w:rsid w:val="000F4B27"/>
    <w:rsid w:val="000F6D08"/>
    <w:rsid w:val="00107BAB"/>
    <w:rsid w:val="00131918"/>
    <w:rsid w:val="0014076F"/>
    <w:rsid w:val="00170DB6"/>
    <w:rsid w:val="0017159F"/>
    <w:rsid w:val="001716F0"/>
    <w:rsid w:val="001720AC"/>
    <w:rsid w:val="001A1E77"/>
    <w:rsid w:val="001B15BA"/>
    <w:rsid w:val="001C078F"/>
    <w:rsid w:val="001C7FAA"/>
    <w:rsid w:val="001D3DC1"/>
    <w:rsid w:val="001D6F95"/>
    <w:rsid w:val="001E463B"/>
    <w:rsid w:val="0020164F"/>
    <w:rsid w:val="00203263"/>
    <w:rsid w:val="00204B6A"/>
    <w:rsid w:val="00214897"/>
    <w:rsid w:val="0021520F"/>
    <w:rsid w:val="00260514"/>
    <w:rsid w:val="00264888"/>
    <w:rsid w:val="00271032"/>
    <w:rsid w:val="0028424C"/>
    <w:rsid w:val="002877B2"/>
    <w:rsid w:val="002A44AB"/>
    <w:rsid w:val="002B39C5"/>
    <w:rsid w:val="002D0EE2"/>
    <w:rsid w:val="002E04E4"/>
    <w:rsid w:val="00305149"/>
    <w:rsid w:val="00315DA4"/>
    <w:rsid w:val="0032001B"/>
    <w:rsid w:val="0032350B"/>
    <w:rsid w:val="00326E86"/>
    <w:rsid w:val="00352D17"/>
    <w:rsid w:val="0037349A"/>
    <w:rsid w:val="003A2CC4"/>
    <w:rsid w:val="003B379C"/>
    <w:rsid w:val="003D3A7D"/>
    <w:rsid w:val="00412A87"/>
    <w:rsid w:val="00414521"/>
    <w:rsid w:val="00421048"/>
    <w:rsid w:val="00422928"/>
    <w:rsid w:val="0043247E"/>
    <w:rsid w:val="0044132E"/>
    <w:rsid w:val="00445A14"/>
    <w:rsid w:val="00450B3D"/>
    <w:rsid w:val="00454FB6"/>
    <w:rsid w:val="00477571"/>
    <w:rsid w:val="004A092D"/>
    <w:rsid w:val="004B2397"/>
    <w:rsid w:val="004C5882"/>
    <w:rsid w:val="004C5F49"/>
    <w:rsid w:val="004D18A3"/>
    <w:rsid w:val="004D7404"/>
    <w:rsid w:val="004E3778"/>
    <w:rsid w:val="004E7D53"/>
    <w:rsid w:val="004F2E66"/>
    <w:rsid w:val="004F3E95"/>
    <w:rsid w:val="004F5DD0"/>
    <w:rsid w:val="00512C41"/>
    <w:rsid w:val="00517001"/>
    <w:rsid w:val="00527AC7"/>
    <w:rsid w:val="00532309"/>
    <w:rsid w:val="005446BD"/>
    <w:rsid w:val="00547A46"/>
    <w:rsid w:val="00555B2E"/>
    <w:rsid w:val="00572A60"/>
    <w:rsid w:val="00581B83"/>
    <w:rsid w:val="005837CA"/>
    <w:rsid w:val="0058469B"/>
    <w:rsid w:val="0058775D"/>
    <w:rsid w:val="005905F2"/>
    <w:rsid w:val="005A1DB8"/>
    <w:rsid w:val="005A1FA0"/>
    <w:rsid w:val="005A4B43"/>
    <w:rsid w:val="005B1E6B"/>
    <w:rsid w:val="005C28F0"/>
    <w:rsid w:val="005D1EE6"/>
    <w:rsid w:val="005D4297"/>
    <w:rsid w:val="005E4B2B"/>
    <w:rsid w:val="005E5C21"/>
    <w:rsid w:val="005F3F5E"/>
    <w:rsid w:val="005F4DD7"/>
    <w:rsid w:val="006337FD"/>
    <w:rsid w:val="00665A8C"/>
    <w:rsid w:val="00666E2C"/>
    <w:rsid w:val="00677DBB"/>
    <w:rsid w:val="006A0182"/>
    <w:rsid w:val="006B3E2F"/>
    <w:rsid w:val="006B7E39"/>
    <w:rsid w:val="006D1AE1"/>
    <w:rsid w:val="006D7B74"/>
    <w:rsid w:val="006E797E"/>
    <w:rsid w:val="00700171"/>
    <w:rsid w:val="0071366D"/>
    <w:rsid w:val="00715726"/>
    <w:rsid w:val="00732A0E"/>
    <w:rsid w:val="00733154"/>
    <w:rsid w:val="00745AD9"/>
    <w:rsid w:val="00756F57"/>
    <w:rsid w:val="0075756C"/>
    <w:rsid w:val="00757BB6"/>
    <w:rsid w:val="00761DC8"/>
    <w:rsid w:val="0077555E"/>
    <w:rsid w:val="00785C81"/>
    <w:rsid w:val="00786E3E"/>
    <w:rsid w:val="00787764"/>
    <w:rsid w:val="007A0DC5"/>
    <w:rsid w:val="007C0F35"/>
    <w:rsid w:val="007C4F70"/>
    <w:rsid w:val="00803D6E"/>
    <w:rsid w:val="00804720"/>
    <w:rsid w:val="008102FB"/>
    <w:rsid w:val="00810706"/>
    <w:rsid w:val="008220EC"/>
    <w:rsid w:val="00840267"/>
    <w:rsid w:val="00842062"/>
    <w:rsid w:val="00847D8E"/>
    <w:rsid w:val="00851DDC"/>
    <w:rsid w:val="008572E2"/>
    <w:rsid w:val="008668B9"/>
    <w:rsid w:val="008777EB"/>
    <w:rsid w:val="008B04DE"/>
    <w:rsid w:val="008B6C3D"/>
    <w:rsid w:val="008C24E6"/>
    <w:rsid w:val="008C3CEF"/>
    <w:rsid w:val="008C481B"/>
    <w:rsid w:val="008D03DD"/>
    <w:rsid w:val="008F06D9"/>
    <w:rsid w:val="008F736E"/>
    <w:rsid w:val="0092462D"/>
    <w:rsid w:val="0094241D"/>
    <w:rsid w:val="009438A5"/>
    <w:rsid w:val="00944BB6"/>
    <w:rsid w:val="0095172E"/>
    <w:rsid w:val="009620D3"/>
    <w:rsid w:val="00972FEA"/>
    <w:rsid w:val="00974EBD"/>
    <w:rsid w:val="00981735"/>
    <w:rsid w:val="00986B25"/>
    <w:rsid w:val="009915C8"/>
    <w:rsid w:val="009A7FAF"/>
    <w:rsid w:val="009B642A"/>
    <w:rsid w:val="009C7FB4"/>
    <w:rsid w:val="009E2897"/>
    <w:rsid w:val="00A134B4"/>
    <w:rsid w:val="00A14E54"/>
    <w:rsid w:val="00A3195B"/>
    <w:rsid w:val="00A419E6"/>
    <w:rsid w:val="00A81862"/>
    <w:rsid w:val="00A8190E"/>
    <w:rsid w:val="00A8220C"/>
    <w:rsid w:val="00A9126D"/>
    <w:rsid w:val="00A9792A"/>
    <w:rsid w:val="00AA393F"/>
    <w:rsid w:val="00AA39CB"/>
    <w:rsid w:val="00AB5FDC"/>
    <w:rsid w:val="00AC1483"/>
    <w:rsid w:val="00B15F80"/>
    <w:rsid w:val="00B23BB9"/>
    <w:rsid w:val="00B24C79"/>
    <w:rsid w:val="00B25D61"/>
    <w:rsid w:val="00B529B0"/>
    <w:rsid w:val="00B66C53"/>
    <w:rsid w:val="00B81310"/>
    <w:rsid w:val="00B853B1"/>
    <w:rsid w:val="00B96048"/>
    <w:rsid w:val="00BA1877"/>
    <w:rsid w:val="00BC7B4B"/>
    <w:rsid w:val="00BD32AB"/>
    <w:rsid w:val="00BF0416"/>
    <w:rsid w:val="00C020E5"/>
    <w:rsid w:val="00C1625D"/>
    <w:rsid w:val="00C206A6"/>
    <w:rsid w:val="00C35B08"/>
    <w:rsid w:val="00C463DB"/>
    <w:rsid w:val="00C5176F"/>
    <w:rsid w:val="00C55921"/>
    <w:rsid w:val="00C873F4"/>
    <w:rsid w:val="00C901E6"/>
    <w:rsid w:val="00C90292"/>
    <w:rsid w:val="00C91ED5"/>
    <w:rsid w:val="00C94925"/>
    <w:rsid w:val="00CC729E"/>
    <w:rsid w:val="00CD2E04"/>
    <w:rsid w:val="00CF1DCE"/>
    <w:rsid w:val="00D03BD2"/>
    <w:rsid w:val="00D050B2"/>
    <w:rsid w:val="00D06112"/>
    <w:rsid w:val="00D06506"/>
    <w:rsid w:val="00D47737"/>
    <w:rsid w:val="00D677A6"/>
    <w:rsid w:val="00D958FB"/>
    <w:rsid w:val="00DA1664"/>
    <w:rsid w:val="00DA1D7A"/>
    <w:rsid w:val="00DA7497"/>
    <w:rsid w:val="00DC107C"/>
    <w:rsid w:val="00DC14C1"/>
    <w:rsid w:val="00DD2719"/>
    <w:rsid w:val="00DE1206"/>
    <w:rsid w:val="00DF5C20"/>
    <w:rsid w:val="00E01BE1"/>
    <w:rsid w:val="00E06491"/>
    <w:rsid w:val="00E066F0"/>
    <w:rsid w:val="00E069F9"/>
    <w:rsid w:val="00E2450F"/>
    <w:rsid w:val="00E43C84"/>
    <w:rsid w:val="00E46AE4"/>
    <w:rsid w:val="00E569FD"/>
    <w:rsid w:val="00E62D40"/>
    <w:rsid w:val="00E67189"/>
    <w:rsid w:val="00E70599"/>
    <w:rsid w:val="00E72147"/>
    <w:rsid w:val="00E72430"/>
    <w:rsid w:val="00E74F4E"/>
    <w:rsid w:val="00E849E9"/>
    <w:rsid w:val="00E9542D"/>
    <w:rsid w:val="00E97744"/>
    <w:rsid w:val="00EB6628"/>
    <w:rsid w:val="00EC1556"/>
    <w:rsid w:val="00ED47FF"/>
    <w:rsid w:val="00F05475"/>
    <w:rsid w:val="00F11157"/>
    <w:rsid w:val="00F15D9A"/>
    <w:rsid w:val="00F3193C"/>
    <w:rsid w:val="00F42178"/>
    <w:rsid w:val="00F42A42"/>
    <w:rsid w:val="00F4375E"/>
    <w:rsid w:val="00F4785B"/>
    <w:rsid w:val="00F51B62"/>
    <w:rsid w:val="00F547B0"/>
    <w:rsid w:val="00F55642"/>
    <w:rsid w:val="00F56484"/>
    <w:rsid w:val="00F75A2D"/>
    <w:rsid w:val="00F77BBC"/>
    <w:rsid w:val="00F81E88"/>
    <w:rsid w:val="00F93F51"/>
    <w:rsid w:val="00F95C7E"/>
    <w:rsid w:val="00F95D1A"/>
    <w:rsid w:val="00F96E97"/>
    <w:rsid w:val="00FB5397"/>
    <w:rsid w:val="00FB552D"/>
    <w:rsid w:val="00FC4A17"/>
    <w:rsid w:val="00FC564D"/>
    <w:rsid w:val="00FE0F07"/>
    <w:rsid w:val="00FF2B5F"/>
    <w:rsid w:val="00FF590C"/>
    <w:rsid w:val="05B22616"/>
    <w:rsid w:val="07E34A3F"/>
    <w:rsid w:val="09420C01"/>
    <w:rsid w:val="0B0C1D12"/>
    <w:rsid w:val="0B47616D"/>
    <w:rsid w:val="11674266"/>
    <w:rsid w:val="143D7A24"/>
    <w:rsid w:val="14765EED"/>
    <w:rsid w:val="14AF636D"/>
    <w:rsid w:val="150474D2"/>
    <w:rsid w:val="1CCE22DB"/>
    <w:rsid w:val="1D7A26DD"/>
    <w:rsid w:val="1E421D2E"/>
    <w:rsid w:val="20672FDF"/>
    <w:rsid w:val="20FB4676"/>
    <w:rsid w:val="2C245261"/>
    <w:rsid w:val="2D087983"/>
    <w:rsid w:val="2E28703E"/>
    <w:rsid w:val="2EED207D"/>
    <w:rsid w:val="30B402AF"/>
    <w:rsid w:val="3104090C"/>
    <w:rsid w:val="33925187"/>
    <w:rsid w:val="35500CBF"/>
    <w:rsid w:val="36372989"/>
    <w:rsid w:val="37A42A2A"/>
    <w:rsid w:val="395E674F"/>
    <w:rsid w:val="3C446528"/>
    <w:rsid w:val="3DD74805"/>
    <w:rsid w:val="3E0B5931"/>
    <w:rsid w:val="43A62AD6"/>
    <w:rsid w:val="44A310B4"/>
    <w:rsid w:val="46BC7AE5"/>
    <w:rsid w:val="46CD3E3E"/>
    <w:rsid w:val="46F920D7"/>
    <w:rsid w:val="478F7ED7"/>
    <w:rsid w:val="481F6B1F"/>
    <w:rsid w:val="48E064A0"/>
    <w:rsid w:val="49A37EA2"/>
    <w:rsid w:val="4B5C7602"/>
    <w:rsid w:val="4DEE0395"/>
    <w:rsid w:val="4E992007"/>
    <w:rsid w:val="4F3A6ADA"/>
    <w:rsid w:val="50084B0C"/>
    <w:rsid w:val="505C602E"/>
    <w:rsid w:val="50D0256E"/>
    <w:rsid w:val="52C928ED"/>
    <w:rsid w:val="536C24D3"/>
    <w:rsid w:val="5376775A"/>
    <w:rsid w:val="53793538"/>
    <w:rsid w:val="54E22292"/>
    <w:rsid w:val="54FC3833"/>
    <w:rsid w:val="550D4634"/>
    <w:rsid w:val="581E5623"/>
    <w:rsid w:val="586E0370"/>
    <w:rsid w:val="58DD72E9"/>
    <w:rsid w:val="5A04249F"/>
    <w:rsid w:val="5A6C6AC2"/>
    <w:rsid w:val="5E6E102A"/>
    <w:rsid w:val="619D2E97"/>
    <w:rsid w:val="61E10095"/>
    <w:rsid w:val="66ED25A8"/>
    <w:rsid w:val="679709EA"/>
    <w:rsid w:val="68B27EEE"/>
    <w:rsid w:val="6AA61DE8"/>
    <w:rsid w:val="6B8B6553"/>
    <w:rsid w:val="6CF509AA"/>
    <w:rsid w:val="6D9A218A"/>
    <w:rsid w:val="6EFC7023"/>
    <w:rsid w:val="702E553E"/>
    <w:rsid w:val="72E40314"/>
    <w:rsid w:val="72FB2DC4"/>
    <w:rsid w:val="732B46B1"/>
    <w:rsid w:val="752D4ED5"/>
    <w:rsid w:val="75EE17D5"/>
    <w:rsid w:val="7778345E"/>
    <w:rsid w:val="79BF69E3"/>
    <w:rsid w:val="7D1260EF"/>
    <w:rsid w:val="7E3711BB"/>
    <w:rsid w:val="7E866349"/>
    <w:rsid w:val="7F3B4D56"/>
    <w:rsid w:val="7FD35B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autoRedefine/>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adjustRightInd w:val="0"/>
      <w:snapToGrid w:val="0"/>
      <w:spacing w:line="360" w:lineRule="auto"/>
      <w:ind w:firstLine="420"/>
    </w:pPr>
    <w:rPr>
      <w:sz w:val="24"/>
    </w:rPr>
  </w:style>
  <w:style w:type="paragraph" w:styleId="6">
    <w:name w:val="Document Map"/>
    <w:basedOn w:val="1"/>
    <w:link w:val="38"/>
    <w:autoRedefine/>
    <w:semiHidden/>
    <w:unhideWhenUsed/>
    <w:qFormat/>
    <w:uiPriority w:val="99"/>
    <w:rPr>
      <w:rFonts w:ascii="宋体"/>
      <w:sz w:val="18"/>
      <w:szCs w:val="18"/>
    </w:rPr>
  </w:style>
  <w:style w:type="paragraph" w:styleId="7">
    <w:name w:val="annotation text"/>
    <w:basedOn w:val="1"/>
    <w:autoRedefine/>
    <w:semiHidden/>
    <w:unhideWhenUsed/>
    <w:qFormat/>
    <w:uiPriority w:val="99"/>
    <w:pPr>
      <w:jc w:val="left"/>
    </w:pPr>
  </w:style>
  <w:style w:type="paragraph" w:styleId="8">
    <w:name w:val="Body Text"/>
    <w:basedOn w:val="1"/>
    <w:next w:val="1"/>
    <w:autoRedefine/>
    <w:qFormat/>
    <w:uiPriority w:val="0"/>
    <w:rPr>
      <w:kern w:val="0"/>
      <w:szCs w:val="24"/>
    </w:rPr>
  </w:style>
  <w:style w:type="paragraph" w:styleId="9">
    <w:name w:val="Body Text Indent"/>
    <w:basedOn w:val="1"/>
    <w:link w:val="30"/>
    <w:autoRedefine/>
    <w:qFormat/>
    <w:uiPriority w:val="0"/>
    <w:pPr>
      <w:spacing w:line="700" w:lineRule="exact"/>
      <w:ind w:left="960"/>
    </w:pPr>
    <w:rPr>
      <w:sz w:val="44"/>
    </w:rPr>
  </w:style>
  <w:style w:type="paragraph" w:styleId="10">
    <w:name w:val="Date"/>
    <w:basedOn w:val="1"/>
    <w:next w:val="1"/>
    <w:link w:val="37"/>
    <w:autoRedefine/>
    <w:qFormat/>
    <w:uiPriority w:val="0"/>
  </w:style>
  <w:style w:type="paragraph" w:styleId="11">
    <w:name w:val="Balloon Text"/>
    <w:basedOn w:val="1"/>
    <w:link w:val="31"/>
    <w:autoRedefine/>
    <w:semiHidden/>
    <w:unhideWhenUsed/>
    <w:qFormat/>
    <w:uiPriority w:val="99"/>
    <w:rPr>
      <w:sz w:val="18"/>
      <w:szCs w:val="18"/>
    </w:rPr>
  </w:style>
  <w:style w:type="paragraph" w:styleId="12">
    <w:name w:val="footer"/>
    <w:basedOn w:val="1"/>
    <w:link w:val="26"/>
    <w:autoRedefine/>
    <w:unhideWhenUsed/>
    <w:qFormat/>
    <w:uiPriority w:val="99"/>
    <w:pPr>
      <w:tabs>
        <w:tab w:val="center" w:pos="4153"/>
        <w:tab w:val="right" w:pos="8306"/>
      </w:tabs>
      <w:snapToGrid w:val="0"/>
      <w:jc w:val="left"/>
    </w:pPr>
    <w:rPr>
      <w:sz w:val="18"/>
      <w:szCs w:val="18"/>
    </w:rPr>
  </w:style>
  <w:style w:type="paragraph" w:styleId="13">
    <w:name w:val="header"/>
    <w:basedOn w:val="1"/>
    <w:link w:val="2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tabs>
        <w:tab w:val="left" w:pos="1260"/>
        <w:tab w:val="left" w:pos="1685"/>
        <w:tab w:val="right" w:leader="dot" w:pos="8400"/>
      </w:tabs>
      <w:spacing w:line="320" w:lineRule="exact"/>
      <w:ind w:firstLine="280" w:firstLineChars="100"/>
    </w:pPr>
  </w:style>
  <w:style w:type="paragraph" w:styleId="15">
    <w:name w:val="Subtitle"/>
    <w:basedOn w:val="1"/>
    <w:next w:val="1"/>
    <w:autoRedefine/>
    <w:qFormat/>
    <w:uiPriority w:val="99"/>
    <w:pPr>
      <w:spacing w:before="100" w:beforeAutospacing="1" w:after="100" w:afterAutospacing="1" w:line="360" w:lineRule="auto"/>
      <w:jc w:val="center"/>
    </w:pPr>
    <w:rPr>
      <w:rFonts w:ascii="宋体" w:hAnsi="宋体"/>
      <w:b/>
      <w:bCs/>
      <w:kern w:val="28"/>
      <w:sz w:val="32"/>
      <w:szCs w:val="32"/>
    </w:rPr>
  </w:style>
  <w:style w:type="paragraph" w:styleId="16">
    <w:name w:val="toc 2"/>
    <w:basedOn w:val="1"/>
    <w:next w:val="1"/>
    <w:autoRedefine/>
    <w:qFormat/>
    <w:uiPriority w:val="39"/>
    <w:pPr>
      <w:tabs>
        <w:tab w:val="right" w:leader="dot" w:pos="8400"/>
      </w:tabs>
      <w:spacing w:line="440" w:lineRule="exact"/>
      <w:ind w:left="280" w:leftChars="100" w:right="-91" w:rightChars="-91"/>
    </w:pPr>
  </w:style>
  <w:style w:type="paragraph" w:styleId="1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8">
    <w:name w:val="Body Text First Indent"/>
    <w:basedOn w:val="8"/>
    <w:next w:val="1"/>
    <w:autoRedefine/>
    <w:qFormat/>
    <w:uiPriority w:val="99"/>
    <w:pPr>
      <w:spacing w:after="120" w:line="275" w:lineRule="atLeast"/>
      <w:textAlignment w:val="baseline"/>
    </w:p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0"/>
    <w:rPr>
      <w:b/>
    </w:rPr>
  </w:style>
  <w:style w:type="character" w:styleId="23">
    <w:name w:val="page number"/>
    <w:basedOn w:val="21"/>
    <w:autoRedefine/>
    <w:qFormat/>
    <w:uiPriority w:val="0"/>
  </w:style>
  <w:style w:type="character" w:styleId="24">
    <w:name w:val="Hyperlink"/>
    <w:autoRedefine/>
    <w:qFormat/>
    <w:uiPriority w:val="99"/>
    <w:rPr>
      <w:color w:val="0000FF"/>
      <w:u w:val="single"/>
    </w:rPr>
  </w:style>
  <w:style w:type="character" w:customStyle="1" w:styleId="25">
    <w:name w:val="页眉 Char"/>
    <w:basedOn w:val="21"/>
    <w:link w:val="13"/>
    <w:autoRedefine/>
    <w:qFormat/>
    <w:uiPriority w:val="0"/>
    <w:rPr>
      <w:sz w:val="18"/>
      <w:szCs w:val="18"/>
    </w:rPr>
  </w:style>
  <w:style w:type="character" w:customStyle="1" w:styleId="26">
    <w:name w:val="页脚 Char"/>
    <w:basedOn w:val="21"/>
    <w:link w:val="12"/>
    <w:autoRedefine/>
    <w:qFormat/>
    <w:uiPriority w:val="99"/>
    <w:rPr>
      <w:sz w:val="18"/>
      <w:szCs w:val="18"/>
    </w:rPr>
  </w:style>
  <w:style w:type="character" w:customStyle="1" w:styleId="27">
    <w:name w:val="标题 1 Char"/>
    <w:basedOn w:val="21"/>
    <w:link w:val="2"/>
    <w:autoRedefine/>
    <w:qFormat/>
    <w:uiPriority w:val="9"/>
    <w:rPr>
      <w:rFonts w:ascii="Times New Roman" w:hAnsi="Times New Roman" w:eastAsia="宋体" w:cs="Times New Roman"/>
      <w:b/>
      <w:bCs/>
      <w:kern w:val="44"/>
      <w:sz w:val="44"/>
      <w:szCs w:val="44"/>
    </w:rPr>
  </w:style>
  <w:style w:type="character" w:customStyle="1" w:styleId="28">
    <w:name w:val="标题 2 Char"/>
    <w:basedOn w:val="21"/>
    <w:link w:val="3"/>
    <w:autoRedefine/>
    <w:qFormat/>
    <w:uiPriority w:val="9"/>
    <w:rPr>
      <w:rFonts w:asciiTheme="majorHAnsi" w:hAnsiTheme="majorHAnsi" w:eastAsiaTheme="majorEastAsia" w:cstheme="majorBidi"/>
      <w:b/>
      <w:bCs/>
      <w:sz w:val="32"/>
      <w:szCs w:val="32"/>
    </w:rPr>
  </w:style>
  <w:style w:type="character" w:customStyle="1" w:styleId="29">
    <w:name w:val="标题 3 Char"/>
    <w:basedOn w:val="21"/>
    <w:link w:val="4"/>
    <w:autoRedefine/>
    <w:semiHidden/>
    <w:qFormat/>
    <w:uiPriority w:val="9"/>
    <w:rPr>
      <w:rFonts w:ascii="Times New Roman" w:hAnsi="Times New Roman" w:eastAsia="宋体" w:cs="Times New Roman"/>
      <w:b/>
      <w:bCs/>
      <w:sz w:val="32"/>
      <w:szCs w:val="32"/>
    </w:rPr>
  </w:style>
  <w:style w:type="character" w:customStyle="1" w:styleId="30">
    <w:name w:val="正文文本缩进 Char"/>
    <w:basedOn w:val="21"/>
    <w:link w:val="9"/>
    <w:autoRedefine/>
    <w:qFormat/>
    <w:uiPriority w:val="0"/>
    <w:rPr>
      <w:rFonts w:ascii="Times New Roman" w:hAnsi="Times New Roman" w:eastAsia="宋体" w:cs="Times New Roman"/>
      <w:sz w:val="44"/>
      <w:szCs w:val="20"/>
    </w:rPr>
  </w:style>
  <w:style w:type="character" w:customStyle="1" w:styleId="31">
    <w:name w:val="批注框文本 Char"/>
    <w:basedOn w:val="21"/>
    <w:link w:val="11"/>
    <w:autoRedefine/>
    <w:semiHidden/>
    <w:qFormat/>
    <w:uiPriority w:val="99"/>
    <w:rPr>
      <w:rFonts w:ascii="Times New Roman" w:hAnsi="Times New Roman" w:eastAsia="宋体" w:cs="Times New Roman"/>
      <w:sz w:val="18"/>
      <w:szCs w:val="18"/>
    </w:rPr>
  </w:style>
  <w:style w:type="character" w:customStyle="1" w:styleId="32">
    <w:name w:val="正文文本_"/>
    <w:link w:val="33"/>
    <w:autoRedefine/>
    <w:qFormat/>
    <w:uiPriority w:val="0"/>
    <w:rPr>
      <w:rFonts w:ascii="MingLiU" w:hAnsi="MingLiU" w:eastAsia="MingLiU" w:cs="MingLiU"/>
      <w:spacing w:val="20"/>
      <w:sz w:val="31"/>
      <w:szCs w:val="31"/>
      <w:shd w:val="clear" w:color="auto" w:fill="FFFFFF"/>
    </w:rPr>
  </w:style>
  <w:style w:type="paragraph" w:customStyle="1" w:styleId="33">
    <w:name w:val="正文文本2"/>
    <w:basedOn w:val="1"/>
    <w:link w:val="32"/>
    <w:autoRedefine/>
    <w:qFormat/>
    <w:uiPriority w:val="0"/>
    <w:pPr>
      <w:shd w:val="clear" w:color="auto" w:fill="FFFFFF"/>
      <w:spacing w:before="540" w:line="586" w:lineRule="exact"/>
      <w:ind w:hanging="940"/>
      <w:jc w:val="distribute"/>
    </w:pPr>
    <w:rPr>
      <w:rFonts w:ascii="MingLiU" w:hAnsi="MingLiU" w:eastAsia="MingLiU" w:cs="MingLiU"/>
      <w:spacing w:val="20"/>
      <w:sz w:val="31"/>
      <w:szCs w:val="31"/>
    </w:rPr>
  </w:style>
  <w:style w:type="paragraph" w:styleId="34">
    <w:name w:val="List Paragraph"/>
    <w:basedOn w:val="1"/>
    <w:link w:val="35"/>
    <w:autoRedefine/>
    <w:qFormat/>
    <w:uiPriority w:val="34"/>
    <w:pPr>
      <w:widowControl/>
      <w:ind w:left="720" w:firstLine="360"/>
      <w:contextualSpacing/>
      <w:jc w:val="left"/>
    </w:pPr>
    <w:rPr>
      <w:rFonts w:ascii="Calibri" w:hAnsi="Calibri"/>
      <w:kern w:val="0"/>
      <w:sz w:val="22"/>
      <w:szCs w:val="22"/>
      <w:lang w:eastAsia="en-US" w:bidi="en-US"/>
    </w:rPr>
  </w:style>
  <w:style w:type="character" w:customStyle="1" w:styleId="35">
    <w:name w:val="列出段落 Char"/>
    <w:link w:val="34"/>
    <w:autoRedefine/>
    <w:qFormat/>
    <w:locked/>
    <w:uiPriority w:val="34"/>
    <w:rPr>
      <w:rFonts w:ascii="Calibri" w:hAnsi="Calibri" w:eastAsia="宋体" w:cs="Times New Roman"/>
      <w:kern w:val="0"/>
      <w:sz w:val="22"/>
      <w:lang w:eastAsia="en-US" w:bidi="en-US"/>
    </w:rPr>
  </w:style>
  <w:style w:type="paragraph" w:customStyle="1" w:styleId="36">
    <w:name w:val="图例"/>
    <w:basedOn w:val="1"/>
    <w:autoRedefine/>
    <w:qFormat/>
    <w:uiPriority w:val="0"/>
    <w:pPr>
      <w:spacing w:before="120" w:after="120" w:line="360" w:lineRule="auto"/>
      <w:jc w:val="center"/>
    </w:pPr>
    <w:rPr>
      <w:rFonts w:eastAsia="仿宋_GB2312"/>
      <w:b/>
      <w:sz w:val="24"/>
    </w:rPr>
  </w:style>
  <w:style w:type="character" w:customStyle="1" w:styleId="37">
    <w:name w:val="日期 Char"/>
    <w:basedOn w:val="21"/>
    <w:link w:val="10"/>
    <w:autoRedefine/>
    <w:qFormat/>
    <w:uiPriority w:val="0"/>
    <w:rPr>
      <w:rFonts w:ascii="Times New Roman" w:hAnsi="Times New Roman" w:eastAsia="宋体" w:cs="Times New Roman"/>
      <w:sz w:val="28"/>
      <w:szCs w:val="20"/>
    </w:rPr>
  </w:style>
  <w:style w:type="character" w:customStyle="1" w:styleId="38">
    <w:name w:val="文档结构图 Char"/>
    <w:basedOn w:val="21"/>
    <w:link w:val="6"/>
    <w:autoRedefine/>
    <w:semiHidden/>
    <w:qFormat/>
    <w:uiPriority w:val="99"/>
    <w:rPr>
      <w:rFonts w:ascii="宋体" w:hAnsi="Times New Roman" w:eastAsia="宋体" w:cs="Times New Roman"/>
      <w:sz w:val="18"/>
      <w:szCs w:val="18"/>
    </w:rPr>
  </w:style>
  <w:style w:type="paragraph" w:customStyle="1" w:styleId="39">
    <w:name w:val="副标题（正）"/>
    <w:basedOn w:val="1"/>
    <w:next w:val="1"/>
    <w:autoRedefine/>
    <w:qFormat/>
    <w:uiPriority w:val="0"/>
    <w:pPr>
      <w:spacing w:line="360" w:lineRule="auto"/>
      <w:jc w:val="center"/>
    </w:pPr>
    <w:rPr>
      <w:rFonts w:ascii="Calibri" w:hAnsi="Calibri" w:eastAsia="方正小标宋简体"/>
      <w:sz w:val="44"/>
      <w:szCs w:val="24"/>
    </w:rPr>
  </w:style>
  <w:style w:type="paragraph" w:customStyle="1" w:styleId="40">
    <w:name w:val="列出段落1"/>
    <w:basedOn w:val="1"/>
    <w:autoRedefine/>
    <w:qFormat/>
    <w:uiPriority w:val="0"/>
    <w:pPr>
      <w:ind w:firstLine="420" w:firstLineChars="200"/>
    </w:pPr>
    <w:rPr>
      <w:kern w:val="0"/>
      <w:sz w:val="24"/>
      <w:szCs w:val="24"/>
    </w:rPr>
  </w:style>
  <w:style w:type="character" w:customStyle="1" w:styleId="41">
    <w:name w:val="font51"/>
    <w:basedOn w:val="21"/>
    <w:autoRedefine/>
    <w:qFormat/>
    <w:uiPriority w:val="0"/>
    <w:rPr>
      <w:rFonts w:hint="eastAsia" w:ascii="方正小标宋简体" w:hAnsi="方正小标宋简体" w:eastAsia="方正小标宋简体" w:cs="方正小标宋简体"/>
      <w:color w:val="000000"/>
      <w:sz w:val="52"/>
      <w:szCs w:val="52"/>
      <w:u w:val="single"/>
    </w:rPr>
  </w:style>
  <w:style w:type="character" w:customStyle="1" w:styleId="42">
    <w:name w:val="font61"/>
    <w:basedOn w:val="21"/>
    <w:autoRedefine/>
    <w:qFormat/>
    <w:uiPriority w:val="0"/>
    <w:rPr>
      <w:rFonts w:hint="eastAsia" w:ascii="方正小标宋简体" w:hAnsi="方正小标宋简体" w:eastAsia="方正小标宋简体" w:cs="方正小标宋简体"/>
      <w:i/>
      <w:iCs/>
      <w:color w:val="000000"/>
      <w:sz w:val="52"/>
      <w:szCs w:val="52"/>
      <w:u w:val="single"/>
    </w:rPr>
  </w:style>
  <w:style w:type="character" w:customStyle="1" w:styleId="43">
    <w:name w:val="font41"/>
    <w:basedOn w:val="21"/>
    <w:autoRedefine/>
    <w:qFormat/>
    <w:uiPriority w:val="0"/>
    <w:rPr>
      <w:rFonts w:hint="eastAsia" w:ascii="方正小标宋简体" w:hAnsi="方正小标宋简体" w:eastAsia="方正小标宋简体" w:cs="方正小标宋简体"/>
      <w:color w:val="000000"/>
      <w:sz w:val="52"/>
      <w:szCs w:val="5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2388</Words>
  <Characters>2413</Characters>
  <Lines>90</Lines>
  <Paragraphs>25</Paragraphs>
  <TotalTime>179</TotalTime>
  <ScaleCrop>false</ScaleCrop>
  <LinksUpToDate>false</LinksUpToDate>
  <CharactersWithSpaces>2837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2019-01-04T03:28:00Z</dcterms:created>
  <dc:creator>微软用户</dc:creator>
  <cp:lastModifiedBy>杨焱寻</cp:lastModifiedBy>
  <cp:lastPrinted>2024-04-03T03:39:00Z</cp:lastPrinted>
  <dcterms:modified xsi:type="dcterms:W3CDTF">2024-04-11T00:13:59Z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2D8D0C2F2EEB4C72BED17C889E60C20E_13</vt:lpwstr>
  </property>
</Properties>
</file>