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96"/>
          <w:szCs w:val="13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96"/>
          <w:szCs w:val="13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Times New Roman" w:hAnsi="Times New Roman" w:eastAsia="方正大标宋简体" w:cs="Times New Roman"/>
          <w:sz w:val="96"/>
          <w:szCs w:val="13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ascii="Times New Roman" w:hAnsi="Times New Roman" w:eastAsia="方正大标宋简体" w:cs="Times New Roman"/>
          <w:sz w:val="84"/>
          <w:szCs w:val="84"/>
        </w:rPr>
      </w:pPr>
      <w:r>
        <w:rPr>
          <w:rFonts w:hint="eastAsia" w:ascii="Times New Roman" w:hAnsi="Times New Roman" w:eastAsia="方正小标宋简体" w:cs="Times New Roman"/>
          <w:sz w:val="84"/>
          <w:szCs w:val="84"/>
        </w:rPr>
        <w:t>询</w:t>
      </w:r>
      <w:r>
        <w:rPr>
          <w:rFonts w:hint="eastAsia" w:eastAsia="方正小标宋简体" w:cs="Times New Roman"/>
          <w:sz w:val="84"/>
          <w:szCs w:val="84"/>
          <w:lang w:val="en-US" w:eastAsia="zh-CN"/>
        </w:rPr>
        <w:t xml:space="preserve"> </w:t>
      </w:r>
      <w:r>
        <w:rPr>
          <w:rFonts w:hint="eastAsia" w:ascii="Times New Roman" w:hAnsi="Times New Roman" w:eastAsia="方正小标宋简体" w:cs="Times New Roman"/>
          <w:sz w:val="84"/>
          <w:szCs w:val="84"/>
        </w:rPr>
        <w:t>价 文 件</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96"/>
          <w:szCs w:val="13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96"/>
          <w:szCs w:val="13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52"/>
          <w:szCs w:val="56"/>
        </w:rPr>
      </w:pPr>
      <w:r>
        <w:rPr>
          <w:rFonts w:hint="eastAsia" w:ascii="Times New Roman" w:hAnsi="Times New Roman" w:eastAsia="方正小标宋简体" w:cs="Times New Roman"/>
          <w:sz w:val="32"/>
          <w:szCs w:val="32"/>
        </w:rPr>
        <w:t>项目名称：</w:t>
      </w:r>
      <w:r>
        <w:rPr>
          <w:rFonts w:hint="eastAsia" w:ascii="Times New Roman" w:hAnsi="Times New Roman" w:eastAsia="方正小标宋简体" w:cs="Times New Roman"/>
          <w:sz w:val="32"/>
          <w:szCs w:val="32"/>
          <w:u w:val="single"/>
          <w:lang w:val="en-US" w:eastAsia="zh-CN"/>
        </w:rPr>
        <w:t>科研经费审计服务</w:t>
      </w:r>
    </w:p>
    <w:p>
      <w:pPr>
        <w:pStyle w:val="9"/>
        <w:keepNext w:val="0"/>
        <w:keepLines w:val="0"/>
        <w:pageBreakBefore w:val="0"/>
        <w:widowControl w:val="0"/>
        <w:kinsoku/>
        <w:wordWrap/>
        <w:overflowPunct/>
        <w:topLinePunct w:val="0"/>
        <w:autoSpaceDE/>
        <w:autoSpaceDN/>
        <w:bidi w:val="0"/>
        <w:adjustRightInd/>
        <w:snapToGrid w:val="0"/>
        <w:spacing w:line="240" w:lineRule="auto"/>
        <w:ind w:leftChars="343" w:firstLine="1540" w:firstLineChars="350"/>
        <w:jc w:val="center"/>
        <w:textAlignment w:val="auto"/>
        <w:outlineLvl w:val="0"/>
        <w:rPr>
          <w:rFonts w:hint="eastAsia"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小标宋简体" w:cs="Times New Roman"/>
          <w:sz w:val="32"/>
          <w:szCs w:val="32"/>
          <w:u w:val="single"/>
          <w:lang w:val="en-US" w:eastAsia="zh-CN"/>
        </w:rPr>
      </w:pPr>
      <w:r>
        <w:rPr>
          <w:rFonts w:hint="eastAsia" w:ascii="Times New Roman" w:hAnsi="Times New Roman" w:eastAsia="方正小标宋简体" w:cs="Times New Roman"/>
          <w:sz w:val="32"/>
          <w:szCs w:val="32"/>
          <w:u w:val="single"/>
          <w:lang w:val="en-US" w:eastAsia="zh-CN"/>
        </w:rPr>
        <w:t>项目编号：</w:t>
      </w:r>
      <w:bookmarkStart w:id="6" w:name="_GoBack"/>
      <w:r>
        <w:rPr>
          <w:rFonts w:hint="eastAsia" w:ascii="Times New Roman" w:hAnsi="Times New Roman" w:eastAsia="方正小标宋简体" w:cs="Times New Roman"/>
          <w:sz w:val="32"/>
          <w:szCs w:val="32"/>
          <w:u w:val="single"/>
          <w:lang w:val="en-US" w:eastAsia="zh-CN"/>
        </w:rPr>
        <w:t>2024-JL13(04)-F40005</w:t>
      </w:r>
      <w:bookmarkEnd w:id="6"/>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小标宋简体" w:cs="Times New Roman"/>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小标宋简体" w:cs="Times New Roman"/>
          <w:sz w:val="32"/>
          <w:szCs w:val="32"/>
          <w:u w:val="single"/>
          <w:lang w:val="en-US" w:eastAsia="zh-CN"/>
        </w:rPr>
      </w:pPr>
      <w:r>
        <w:rPr>
          <w:rFonts w:hint="eastAsia" w:ascii="Times New Roman" w:hAnsi="Times New Roman" w:eastAsia="方正小标宋简体" w:cs="Times New Roman"/>
          <w:sz w:val="32"/>
          <w:szCs w:val="32"/>
          <w:u w:val="single"/>
          <w:lang w:val="en-US" w:eastAsia="zh-CN"/>
        </w:rPr>
        <w:t>采购单位：物资采购中心</w:t>
      </w:r>
    </w:p>
    <w:p>
      <w:pPr>
        <w:keepNext w:val="0"/>
        <w:keepLines w:val="0"/>
        <w:pageBreakBefore w:val="0"/>
        <w:widowControl w:val="0"/>
        <w:kinsoku/>
        <w:wordWrap/>
        <w:overflowPunct/>
        <w:topLinePunct w:val="0"/>
        <w:autoSpaceDE/>
        <w:autoSpaceDN/>
        <w:bidi w:val="0"/>
        <w:adjustRightInd/>
        <w:snapToGrid w:val="0"/>
        <w:spacing w:line="240" w:lineRule="auto"/>
        <w:ind w:leftChars="800"/>
        <w:jc w:val="both"/>
        <w:textAlignment w:val="auto"/>
        <w:rPr>
          <w:rFonts w:hint="eastAsia"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Chars="800"/>
        <w:jc w:val="both"/>
        <w:textAlignment w:val="auto"/>
        <w:rPr>
          <w:rFonts w:hint="eastAsia"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96"/>
          <w:szCs w:val="130"/>
        </w:rPr>
      </w:pPr>
      <w:r>
        <w:rPr>
          <w:rFonts w:hint="eastAsia" w:ascii="Times New Roman" w:hAnsi="Times New Roman" w:eastAsia="方正小标宋简体" w:cs="Times New Roman"/>
          <w:sz w:val="44"/>
          <w:szCs w:val="44"/>
          <w:u w:val="single"/>
        </w:rPr>
        <w:t>二○二</w:t>
      </w:r>
      <w:r>
        <w:rPr>
          <w:rFonts w:hint="eastAsia" w:eastAsia="方正小标宋简体" w:cs="Times New Roman"/>
          <w:sz w:val="44"/>
          <w:szCs w:val="44"/>
          <w:u w:val="single"/>
          <w:lang w:eastAsia="zh-CN"/>
        </w:rPr>
        <w:t>四</w:t>
      </w:r>
      <w:r>
        <w:rPr>
          <w:rFonts w:hint="eastAsia" w:ascii="Times New Roman" w:hAnsi="Times New Roman" w:eastAsia="方正小标宋简体" w:cs="Times New Roman"/>
          <w:sz w:val="44"/>
          <w:szCs w:val="44"/>
        </w:rPr>
        <w:t>年</w:t>
      </w:r>
      <w:r>
        <w:rPr>
          <w:rFonts w:hint="eastAsia" w:eastAsia="方正小标宋简体" w:cs="Times New Roman"/>
          <w:sz w:val="44"/>
          <w:szCs w:val="44"/>
          <w:u w:val="single"/>
          <w:lang w:eastAsia="zh-CN"/>
        </w:rPr>
        <w:t>四</w:t>
      </w:r>
      <w:r>
        <w:rPr>
          <w:rFonts w:hint="eastAsia" w:ascii="Times New Roman" w:hAnsi="Times New Roman" w:eastAsia="方正小标宋简体" w:cs="Times New Roman"/>
          <w:sz w:val="44"/>
          <w:szCs w:val="44"/>
        </w:rPr>
        <w:t>月</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Times New Roman" w:hAnsi="Times New Roman" w:eastAsia="方正大标宋简体" w:cs="Times New Roman"/>
          <w:sz w:val="44"/>
          <w:szCs w:val="44"/>
        </w:rPr>
      </w:pPr>
    </w:p>
    <w:p>
      <w:pPr>
        <w:snapToGrid w:val="0"/>
        <w:spacing w:line="500" w:lineRule="exact"/>
        <w:rPr>
          <w:rFonts w:ascii="Times New Roman" w:hAnsi="Times New Roman" w:eastAsia="黑体" w:cs="Times New Roman"/>
          <w:sz w:val="44"/>
        </w:rPr>
        <w:sectPr>
          <w:headerReference r:id="rId4" w:type="first"/>
          <w:footerReference r:id="rId7" w:type="first"/>
          <w:headerReference r:id="rId3" w:type="default"/>
          <w:footerReference r:id="rId5" w:type="default"/>
          <w:footerReference r:id="rId6" w:type="even"/>
          <w:pgSz w:w="11907" w:h="16840"/>
          <w:pgMar w:top="1440" w:right="1800" w:bottom="1440" w:left="1800" w:header="964" w:footer="992" w:gutter="0"/>
          <w:pgNumType w:fmt="decimal" w:start="0"/>
          <w:cols w:space="720" w:num="1"/>
          <w:docGrid w:linePitch="312" w:charSpace="0"/>
        </w:sectPr>
      </w:pPr>
    </w:p>
    <w:p>
      <w:pPr>
        <w:pStyle w:val="2"/>
        <w:numPr>
          <w:ilvl w:val="0"/>
          <w:numId w:val="1"/>
        </w:numPr>
        <w:jc w:val="center"/>
        <w:rPr>
          <w:rFonts w:hint="eastAsia" w:ascii="方正小标宋简体" w:hAnsi="方正小标宋简体" w:eastAsia="方正小标宋简体" w:cs="方正小标宋简体"/>
          <w:b w:val="0"/>
          <w:bCs w:val="0"/>
          <w:szCs w:val="28"/>
        </w:rPr>
      </w:pPr>
      <w:r>
        <w:rPr>
          <w:rFonts w:hint="eastAsia" w:ascii="方正小标宋简体" w:hAnsi="方正小标宋简体" w:eastAsia="方正小标宋简体" w:cs="方正小标宋简体"/>
          <w:b w:val="0"/>
          <w:bCs w:val="0"/>
          <w:szCs w:val="28"/>
        </w:rPr>
        <w:t>询价公告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560" w:firstLineChars="200"/>
        <w:rPr>
          <w:rFonts w:hint="eastAsia" w:ascii="楷体_GB2312" w:hAnsi="楷体_GB2312" w:eastAsia="楷体_GB2312" w:cs="楷体_GB2312"/>
          <w:i w:val="0"/>
          <w:iCs w:val="0"/>
          <w:caps w:val="0"/>
          <w:color w:val="auto"/>
          <w:spacing w:val="0"/>
          <w:sz w:val="28"/>
          <w:szCs w:val="28"/>
          <w:vertAlign w:val="baseline"/>
          <w:lang w:eastAsia="zh-CN"/>
        </w:rPr>
      </w:pPr>
      <w:r>
        <w:rPr>
          <w:rFonts w:hint="eastAsia" w:ascii="楷体_GB2312" w:hAnsi="楷体_GB2312" w:eastAsia="楷体_GB2312" w:cs="楷体_GB2312"/>
          <w:i w:val="0"/>
          <w:iCs w:val="0"/>
          <w:caps w:val="0"/>
          <w:color w:val="auto"/>
          <w:spacing w:val="0"/>
          <w:sz w:val="28"/>
          <w:szCs w:val="28"/>
          <w:vertAlign w:val="baseline"/>
          <w:lang w:eastAsia="zh-CN"/>
        </w:rPr>
        <w:t>就以下项目进行询价采购，欢迎有资格的供应商参加该项目询价。</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项目名称</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lang w:val="en-US" w:eastAsia="zh-CN"/>
        </w:rPr>
        <w:t>科研经费审计服务</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项目预算：</w:t>
      </w:r>
      <w:r>
        <w:rPr>
          <w:rFonts w:hint="eastAsia" w:ascii="仿宋_GB2312" w:hAnsi="仿宋_GB2312" w:eastAsia="仿宋_GB2312" w:cs="仿宋_GB2312"/>
          <w:color w:val="auto"/>
          <w:sz w:val="28"/>
          <w:szCs w:val="28"/>
          <w:u w:val="single"/>
          <w:lang w:val="en-US" w:eastAsia="zh-CN"/>
        </w:rPr>
        <w:t>198,000.00元</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项目概况：</w:t>
      </w:r>
    </w:p>
    <w:tbl>
      <w:tblPr>
        <w:tblStyle w:val="20"/>
        <w:tblW w:w="51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698"/>
        <w:gridCol w:w="1996"/>
        <w:gridCol w:w="1578"/>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top"/>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序号</w:t>
            </w:r>
          </w:p>
        </w:tc>
        <w:tc>
          <w:tcPr>
            <w:tcW w:w="964" w:type="pct"/>
            <w:vAlign w:val="top"/>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名称</w:t>
            </w:r>
          </w:p>
        </w:tc>
        <w:tc>
          <w:tcPr>
            <w:tcW w:w="1133" w:type="pct"/>
            <w:vAlign w:val="top"/>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技术要求</w:t>
            </w:r>
          </w:p>
        </w:tc>
        <w:tc>
          <w:tcPr>
            <w:tcW w:w="896"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服务地点</w:t>
            </w:r>
          </w:p>
        </w:tc>
        <w:tc>
          <w:tcPr>
            <w:tcW w:w="1541"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实施周期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964"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科研经费审计服务</w:t>
            </w:r>
          </w:p>
        </w:tc>
        <w:tc>
          <w:tcPr>
            <w:tcW w:w="1133"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宋体"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详见第</w:t>
            </w:r>
            <w:r>
              <w:rPr>
                <w:rFonts w:hint="eastAsia" w:ascii="仿宋_GB2312" w:hAnsi="仿宋_GB2312" w:eastAsia="仿宋_GB2312" w:cs="仿宋_GB2312"/>
                <w:color w:val="auto"/>
                <w:sz w:val="28"/>
                <w:szCs w:val="28"/>
                <w:vertAlign w:val="baseline"/>
                <w:lang w:eastAsia="zh-CN"/>
              </w:rPr>
              <w:t>二部分</w:t>
            </w:r>
          </w:p>
        </w:tc>
        <w:tc>
          <w:tcPr>
            <w:tcW w:w="896"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重庆市</w:t>
            </w:r>
          </w:p>
        </w:tc>
        <w:tc>
          <w:tcPr>
            <w:tcW w:w="1541"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lang w:val="en-US" w:eastAsia="zh-CN"/>
              </w:rPr>
              <w:t>合同签订后，以采购人正式通知一周内入场审计服务，并在一个月内完成审计。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说明</w:t>
            </w:r>
          </w:p>
        </w:tc>
        <w:tc>
          <w:tcPr>
            <w:tcW w:w="4534" w:type="pct"/>
            <w:gridSpan w:val="4"/>
            <w:vAlign w:val="top"/>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left"/>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本项目确定一家供应商成交。</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供应商资格要求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560" w:firstLineChars="200"/>
        <w:rPr>
          <w:rFonts w:hint="eastAsia" w:ascii="楷体_GB2312" w:hAnsi="楷体_GB2312" w:eastAsia="楷体_GB2312" w:cs="楷体_GB2312"/>
          <w:i w:val="0"/>
          <w:iCs w:val="0"/>
          <w:caps w:val="0"/>
          <w:color w:val="auto"/>
          <w:spacing w:val="0"/>
          <w:sz w:val="28"/>
          <w:szCs w:val="28"/>
          <w:vertAlign w:val="baseline"/>
          <w:lang w:eastAsia="zh-CN"/>
        </w:rPr>
      </w:pPr>
      <w:r>
        <w:rPr>
          <w:rFonts w:hint="eastAsia" w:ascii="楷体_GB2312" w:hAnsi="楷体_GB2312" w:eastAsia="楷体_GB2312" w:cs="楷体_GB2312"/>
          <w:i w:val="0"/>
          <w:iCs w:val="0"/>
          <w:caps w:val="0"/>
          <w:color w:val="auto"/>
          <w:spacing w:val="0"/>
          <w:sz w:val="28"/>
          <w:szCs w:val="28"/>
          <w:vertAlign w:val="baseline"/>
          <w:lang w:eastAsia="zh-CN"/>
        </w:rPr>
        <w:t>（一）符合《中华人民共和国政府采购法》第二十二条资格条件：</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1.具有独立承担民事责任的能力；</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5.参加政府采购活动前3年内，在经营活动中没有重大违法记录；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6.法律、行政法规规定的其他条件。</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（二）非外资独资或外资控股企业。</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三</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未被列入政府采购失信名单、</w:t>
      </w:r>
      <w:r>
        <w:rPr>
          <w:rFonts w:hint="eastAsia" w:ascii="仿宋_GB2312" w:hAnsi="仿宋_GB2312" w:eastAsia="仿宋_GB2312" w:cs="仿宋_GB2312"/>
          <w:color w:val="auto"/>
          <w:kern w:val="0"/>
          <w:sz w:val="28"/>
          <w:szCs w:val="28"/>
        </w:rPr>
        <w:t>军队供应商</w:t>
      </w:r>
      <w:r>
        <w:rPr>
          <w:rFonts w:hint="eastAsia" w:ascii="仿宋_GB2312" w:hAnsi="仿宋_GB2312" w:eastAsia="仿宋_GB2312" w:cs="仿宋_GB2312"/>
          <w:color w:val="auto"/>
          <w:kern w:val="0"/>
          <w:sz w:val="28"/>
          <w:szCs w:val="28"/>
          <w:lang w:val="en-US" w:eastAsia="zh-CN"/>
        </w:rPr>
        <w:t>暂停</w:t>
      </w:r>
      <w:r>
        <w:rPr>
          <w:rFonts w:hint="eastAsia" w:ascii="仿宋_GB2312" w:hAnsi="仿宋_GB2312" w:eastAsia="仿宋_GB2312" w:cs="仿宋_GB2312"/>
          <w:color w:val="auto"/>
          <w:kern w:val="0"/>
          <w:sz w:val="28"/>
          <w:szCs w:val="28"/>
        </w:rPr>
        <w:t>名单</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未在军队采购失信名单禁入处罚期内</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未被</w:t>
      </w:r>
      <w:r>
        <w:rPr>
          <w:rFonts w:hint="eastAsia" w:ascii="仿宋_GB2312" w:hAnsi="仿宋_GB2312" w:eastAsia="仿宋_GB2312" w:cs="仿宋_GB2312"/>
          <w:color w:val="auto"/>
          <w:kern w:val="0"/>
          <w:sz w:val="28"/>
          <w:szCs w:val="28"/>
        </w:rPr>
        <w:t>“信用中国”</w:t>
      </w:r>
      <w:r>
        <w:rPr>
          <w:rFonts w:hint="eastAsia" w:ascii="仿宋_GB2312" w:hAnsi="仿宋_GB2312" w:eastAsia="仿宋_GB2312" w:cs="仿宋_GB2312"/>
          <w:color w:val="auto"/>
          <w:kern w:val="0"/>
          <w:sz w:val="28"/>
          <w:szCs w:val="28"/>
          <w:lang w:val="en-US" w:eastAsia="zh-CN"/>
        </w:rPr>
        <w:t>网站列入失信被执行人、重大税收违法案件当事人</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四</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本项目不接受联合体报价。</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五</w:t>
      </w:r>
      <w:r>
        <w:rPr>
          <w:rFonts w:hint="eastAsia" w:ascii="仿宋_GB2312" w:hAnsi="仿宋_GB2312" w:eastAsia="仿宋_GB2312" w:cs="仿宋_GB2312"/>
          <w:color w:val="auto"/>
          <w:kern w:val="0"/>
          <w:sz w:val="28"/>
          <w:szCs w:val="28"/>
          <w:lang w:eastAsia="zh-CN"/>
        </w:rPr>
        <w:t>）特定资格要求：</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1.由于经费审计属于专业服务，供应商应提供会计事务所(或分所）执业证书，分所须提供总所（法人资格）出具的对本项目授权函；</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因审计的科研经费涉及医院承担的国家部委科研项目，参照国家科技部及国家自然科学基金结题审计标准，供应商应进入国家科技部公布具有项目结题审计资格的会计师事务所备案名单或提供承担过部队单位科研项目审计的合同复印件。</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rPr>
          <w:rFonts w:eastAsia="黑体"/>
          <w:sz w:val="28"/>
          <w:szCs w:val="28"/>
        </w:rPr>
      </w:pPr>
      <w:r>
        <w:rPr>
          <w:rFonts w:hint="eastAsia" w:eastAsia="黑体"/>
          <w:sz w:val="28"/>
          <w:szCs w:val="28"/>
          <w:lang w:val="en-US" w:eastAsia="zh-CN"/>
        </w:rPr>
        <w:t>询价文件申领时间、方式</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default" w:ascii="仿宋_GB2312" w:hAnsi="仿宋_GB2312" w:eastAsia="仿宋_GB2312" w:cs="仿宋_GB2312"/>
          <w:color w:val="auto"/>
          <w:kern w:val="0"/>
          <w:sz w:val="28"/>
          <w:szCs w:val="28"/>
          <w:highlight w:val="no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（一）询价文件申领时间：自公告发布之日起</w:t>
      </w:r>
      <w:r>
        <w:rPr>
          <w:rFonts w:hint="eastAsia" w:ascii="仿宋_GB2312" w:hAnsi="仿宋_GB2312" w:eastAsia="仿宋_GB2312" w:cs="仿宋_GB2312"/>
          <w:color w:val="auto"/>
          <w:kern w:val="0"/>
          <w:sz w:val="28"/>
          <w:szCs w:val="28"/>
          <w:highlight w:val="none"/>
          <w:lang w:val="en-US" w:eastAsia="zh-CN"/>
        </w:rPr>
        <w:t>至</w:t>
      </w:r>
      <w:r>
        <w:rPr>
          <w:rFonts w:hint="eastAsia" w:ascii="仿宋_GB2312" w:hAnsi="仿宋_GB2312" w:eastAsia="仿宋_GB2312" w:cs="仿宋_GB2312"/>
          <w:color w:val="auto"/>
          <w:sz w:val="28"/>
          <w:szCs w:val="28"/>
          <w:highlight w:val="none"/>
          <w:u w:val="single"/>
          <w:lang w:val="en-US" w:eastAsia="zh-CN"/>
        </w:rPr>
        <w:t>2024</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u w:val="single"/>
          <w:lang w:val="en-US" w:eastAsia="zh-CN"/>
        </w:rPr>
        <w:t>4</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u w:val="single"/>
          <w:lang w:val="en-US" w:eastAsia="zh-CN"/>
        </w:rPr>
        <w:t>25</w:t>
      </w:r>
      <w:r>
        <w:rPr>
          <w:rFonts w:hint="eastAsia" w:ascii="仿宋_GB2312" w:hAnsi="仿宋_GB2312" w:eastAsia="仿宋_GB2312" w:cs="仿宋_GB2312"/>
          <w:color w:val="auto"/>
          <w:sz w:val="28"/>
          <w:szCs w:val="28"/>
          <w:highlight w:val="none"/>
          <w:u w:val="no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eastAsia" w:ascii="楷体_GB2312" w:hAnsi="楷体_GB2312" w:eastAsia="楷体_GB2312" w:cs="楷体_GB2312"/>
          <w:i w:val="0"/>
          <w:iCs w:val="0"/>
          <w:caps w:val="0"/>
          <w:color w:val="auto"/>
          <w:spacing w:val="0"/>
          <w:sz w:val="28"/>
          <w:szCs w:val="28"/>
          <w:highlight w:val="none"/>
          <w:vertAlign w:val="baseline"/>
          <w:lang w:val="en-US" w:eastAsia="zh-CN"/>
        </w:rPr>
      </w:pPr>
      <w:r>
        <w:rPr>
          <w:rFonts w:hint="eastAsia" w:ascii="楷体_GB2312" w:hAnsi="楷体_GB2312" w:eastAsia="楷体_GB2312" w:cs="楷体_GB2312"/>
          <w:i w:val="0"/>
          <w:iCs w:val="0"/>
          <w:caps w:val="0"/>
          <w:color w:val="auto"/>
          <w:spacing w:val="0"/>
          <w:sz w:val="28"/>
          <w:szCs w:val="28"/>
          <w:highlight w:val="none"/>
          <w:vertAlign w:val="baseline"/>
          <w:lang w:val="en-US" w:eastAsia="zh-CN"/>
        </w:rPr>
        <w:t>（二）询价文件申领方式：同询价公告一并挂网，自行下载。</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报价文件递交：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eastAsia" w:ascii="仿宋_GB2312" w:hAnsi="仿宋_GB2312" w:eastAsia="仿宋_GB2312" w:cs="仿宋_GB2312"/>
          <w:i/>
          <w:iCs/>
          <w:color w:val="auto"/>
          <w:sz w:val="28"/>
          <w:szCs w:val="28"/>
          <w:highlight w:val="none"/>
          <w:lang w:val="en-US" w:eastAsia="zh-CN"/>
        </w:rPr>
      </w:pPr>
      <w:r>
        <w:rPr>
          <w:rFonts w:hint="eastAsia" w:ascii="楷体_GB2312" w:hAnsi="楷体_GB2312" w:eastAsia="楷体_GB2312" w:cs="楷体_GB2312"/>
          <w:i w:val="0"/>
          <w:iCs w:val="0"/>
          <w:caps w:val="0"/>
          <w:color w:val="auto"/>
          <w:spacing w:val="0"/>
          <w:sz w:val="28"/>
          <w:szCs w:val="28"/>
          <w:highlight w:val="none"/>
          <w:vertAlign w:val="baseline"/>
          <w:lang w:val="en-US" w:eastAsia="zh-CN"/>
        </w:rPr>
        <w:t>（一）报价文件递交</w:t>
      </w:r>
      <w:r>
        <w:rPr>
          <w:rFonts w:hint="eastAsia" w:ascii="楷体_GB2312" w:hAnsi="楷体_GB2312" w:eastAsia="楷体_GB2312" w:cs="楷体_GB2312"/>
          <w:i w:val="0"/>
          <w:iCs w:val="0"/>
          <w:caps w:val="0"/>
          <w:color w:val="auto"/>
          <w:spacing w:val="0"/>
          <w:sz w:val="28"/>
          <w:szCs w:val="28"/>
          <w:highlight w:val="none"/>
          <w:vertAlign w:val="baseline"/>
          <w:lang w:eastAsia="zh-CN"/>
        </w:rPr>
        <w:t>截止时间：</w:t>
      </w:r>
      <w:r>
        <w:rPr>
          <w:rFonts w:hint="eastAsia" w:ascii="仿宋_GB2312" w:hAnsi="仿宋_GB2312" w:eastAsia="仿宋_GB2312" w:cs="仿宋_GB2312"/>
          <w:color w:val="auto"/>
          <w:sz w:val="28"/>
          <w:szCs w:val="28"/>
          <w:highlight w:val="none"/>
          <w:u w:val="single"/>
          <w:lang w:val="en-US" w:eastAsia="zh-CN"/>
        </w:rPr>
        <w:t>2024</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u w:val="single"/>
          <w:lang w:val="en-US" w:eastAsia="zh-CN"/>
        </w:rPr>
        <w:t>4</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u w:val="single"/>
          <w:lang w:val="en-US" w:eastAsia="zh-CN"/>
        </w:rPr>
        <w:t>25</w:t>
      </w:r>
      <w:r>
        <w:rPr>
          <w:rFonts w:hint="eastAsia" w:ascii="仿宋_GB2312" w:hAnsi="仿宋_GB2312" w:eastAsia="仿宋_GB2312" w:cs="仿宋_GB2312"/>
          <w:color w:val="auto"/>
          <w:sz w:val="28"/>
          <w:szCs w:val="28"/>
          <w:highlight w:val="none"/>
        </w:rPr>
        <w:t>日</w:t>
      </w:r>
      <w:r>
        <w:rPr>
          <w:rFonts w:hint="eastAsia" w:ascii="仿宋_GB2312" w:hAnsi="仿宋_GB2312" w:eastAsia="仿宋_GB2312" w:cs="仿宋_GB2312"/>
          <w:color w:val="auto"/>
          <w:sz w:val="28"/>
          <w:szCs w:val="28"/>
          <w:highlight w:val="none"/>
          <w:u w:val="single"/>
          <w:lang w:val="en-US" w:eastAsia="zh-CN"/>
        </w:rPr>
        <w:t>15</w:t>
      </w:r>
      <w:r>
        <w:rPr>
          <w:rFonts w:hint="eastAsia" w:ascii="仿宋_GB2312" w:hAnsi="仿宋_GB2312" w:eastAsia="仿宋_GB2312" w:cs="仿宋_GB2312"/>
          <w:color w:val="auto"/>
          <w:sz w:val="28"/>
          <w:szCs w:val="28"/>
          <w:highlight w:val="none"/>
          <w:lang w:val="en-US" w:eastAsia="zh-CN"/>
        </w:rPr>
        <w:t>时</w:t>
      </w:r>
      <w:r>
        <w:rPr>
          <w:rFonts w:hint="eastAsia" w:ascii="仿宋_GB2312" w:hAnsi="仿宋_GB2312" w:eastAsia="仿宋_GB2312" w:cs="仿宋_GB2312"/>
          <w:i w:val="0"/>
          <w:iCs w:val="0"/>
          <w:color w:val="auto"/>
          <w:sz w:val="28"/>
          <w:szCs w:val="28"/>
          <w:highlight w:val="none"/>
          <w:u w:val="single"/>
          <w:lang w:val="en-US" w:eastAsia="zh-CN"/>
        </w:rPr>
        <w:t>30</w:t>
      </w:r>
      <w:r>
        <w:rPr>
          <w:rFonts w:hint="eastAsia" w:ascii="仿宋_GB2312" w:hAnsi="仿宋_GB2312" w:eastAsia="仿宋_GB2312" w:cs="仿宋_GB2312"/>
          <w:color w:val="auto"/>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default" w:ascii="楷体_GB2312" w:hAnsi="楷体_GB2312" w:eastAsia="楷体_GB2312" w:cs="楷体_GB2312"/>
          <w:i w:val="0"/>
          <w:iCs w:val="0"/>
          <w:caps w:val="0"/>
          <w:color w:val="auto"/>
          <w:spacing w:val="0"/>
          <w:sz w:val="28"/>
          <w:szCs w:val="28"/>
          <w:vertAlign w:val="baseli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（二）报价文件递交要求：签字盖章完善并密封递交，否则其报价将被拒绝。</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eastAsia" w:ascii="仿宋_GB2312" w:hAnsi="仿宋_GB2312" w:eastAsia="仿宋_GB2312" w:cs="仿宋_GB2312"/>
          <w:color w:val="auto"/>
          <w:sz w:val="28"/>
          <w:szCs w:val="28"/>
        </w:rPr>
      </w:pPr>
      <w:r>
        <w:rPr>
          <w:rFonts w:hint="eastAsia" w:ascii="楷体_GB2312" w:hAnsi="楷体_GB2312" w:eastAsia="楷体_GB2312" w:cs="楷体_GB2312"/>
          <w:i w:val="0"/>
          <w:iCs w:val="0"/>
          <w:caps w:val="0"/>
          <w:color w:val="auto"/>
          <w:spacing w:val="0"/>
          <w:sz w:val="28"/>
          <w:szCs w:val="28"/>
          <w:vertAlign w:val="baseline"/>
          <w:lang w:val="en-US" w:eastAsia="zh-CN"/>
        </w:rPr>
        <w:t>（三）报价文件递交地址：重庆市沙坪坝区（详细地址电话咨询）</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采购方式及评审方法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eastAsia" w:ascii="楷体_GB2312" w:hAnsi="楷体_GB2312" w:eastAsia="楷体_GB2312" w:cs="楷体_GB2312"/>
          <w:i w:val="0"/>
          <w:iCs w:val="0"/>
          <w:caps w:val="0"/>
          <w:color w:val="auto"/>
          <w:spacing w:val="0"/>
          <w:sz w:val="28"/>
          <w:szCs w:val="28"/>
          <w:vertAlign w:val="baseli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（一）采购方式：询价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eastAsia" w:ascii="黑体" w:hAnsi="黑体" w:eastAsia="黑体" w:cs="黑体"/>
          <w:color w:val="auto"/>
          <w:sz w:val="28"/>
          <w:szCs w:val="28"/>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（二）评审方法：经评审的最低价法</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联系方式：</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i w:val="0"/>
          <w:iCs w:val="0"/>
          <w:caps w:val="0"/>
          <w:color w:val="auto"/>
          <w:spacing w:val="0"/>
          <w:sz w:val="28"/>
          <w:szCs w:val="28"/>
          <w:lang w:eastAsia="zh-CN"/>
        </w:rPr>
        <w:t>联</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lang w:eastAsia="zh-CN"/>
        </w:rPr>
        <w:t>系</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lang w:eastAsia="zh-CN"/>
        </w:rPr>
        <w:t>人：</w:t>
      </w:r>
      <w:r>
        <w:rPr>
          <w:rFonts w:hint="eastAsia" w:ascii="仿宋_GB2312" w:hAnsi="仿宋_GB2312" w:eastAsia="仿宋_GB2312" w:cs="仿宋_GB2312"/>
          <w:color w:val="auto"/>
          <w:sz w:val="28"/>
          <w:szCs w:val="28"/>
          <w:u w:val="single"/>
          <w:lang w:val="en-US" w:eastAsia="zh-CN"/>
        </w:rPr>
        <w:t xml:space="preserve"> </w:t>
      </w:r>
      <w:r>
        <w:rPr>
          <w:rFonts w:hint="eastAsia"/>
          <w:bCs/>
          <w:sz w:val="28"/>
          <w:szCs w:val="28"/>
          <w:u w:val="single"/>
          <w:lang w:eastAsia="zh-CN"/>
        </w:rPr>
        <w:t>赵</w:t>
      </w:r>
      <w:r>
        <w:rPr>
          <w:rFonts w:hint="eastAsia"/>
          <w:bCs/>
          <w:sz w:val="28"/>
          <w:szCs w:val="28"/>
          <w:u w:val="single"/>
        </w:rPr>
        <w:t>助理</w:t>
      </w:r>
      <w:r>
        <w:rPr>
          <w:rFonts w:hint="eastAsia" w:ascii="仿宋_GB2312" w:hAnsi="仿宋_GB2312" w:eastAsia="仿宋_GB2312" w:cs="仿宋_GB2312"/>
          <w:color w:val="auto"/>
          <w:sz w:val="28"/>
          <w:szCs w:val="28"/>
          <w:u w:val="single"/>
          <w:lang w:val="en-US" w:eastAsia="zh-CN"/>
        </w:rPr>
        <w:t xml:space="preserve"> </w:t>
      </w:r>
    </w:p>
    <w:p>
      <w:pPr>
        <w:pStyle w:val="18"/>
        <w:keepNext w:val="0"/>
        <w:keepLines w:val="0"/>
        <w:pageBreakBefore w:val="0"/>
        <w:widowControl w:val="0"/>
        <w:kinsoku/>
        <w:wordWrap/>
        <w:overflowPunct/>
        <w:topLinePunct w:val="0"/>
        <w:autoSpaceDE/>
        <w:autoSpaceDN/>
        <w:bidi w:val="0"/>
        <w:adjustRightInd/>
        <w:snapToGrid w:val="0"/>
        <w:spacing w:after="0" w:line="480" w:lineRule="exact"/>
        <w:ind w:firstLine="560" w:firstLineChars="200"/>
        <w:textAlignment w:val="baseline"/>
        <w:rPr>
          <w:rFonts w:hint="eastAsia" w:ascii="仿宋_GB2312" w:hAnsi="仿宋_GB2312" w:eastAsia="仿宋_GB2312" w:cs="仿宋_GB2312"/>
          <w:color w:val="auto"/>
          <w:sz w:val="28"/>
          <w:szCs w:val="28"/>
          <w:u w:val="single"/>
          <w:lang w:val="en-US" w:eastAsia="zh-CN"/>
        </w:rPr>
        <w:sectPr>
          <w:headerReference r:id="rId8" w:type="default"/>
          <w:footerReference r:id="rId9"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i w:val="0"/>
          <w:iCs w:val="0"/>
          <w:caps w:val="0"/>
          <w:color w:val="auto"/>
          <w:spacing w:val="0"/>
          <w:kern w:val="2"/>
          <w:sz w:val="28"/>
          <w:szCs w:val="28"/>
          <w:lang w:val="en-US" w:eastAsia="zh-CN" w:bidi="ar-SA"/>
        </w:rPr>
        <w:t>联系电话：</w:t>
      </w:r>
      <w:r>
        <w:rPr>
          <w:rFonts w:hint="eastAsia" w:ascii="仿宋_GB2312" w:hAnsi="仿宋_GB2312" w:eastAsia="仿宋_GB2312" w:cs="仿宋_GB2312"/>
          <w:color w:val="auto"/>
          <w:sz w:val="28"/>
          <w:szCs w:val="28"/>
          <w:u w:val="single"/>
          <w:lang w:val="en-US" w:eastAsia="zh-CN"/>
        </w:rPr>
        <w:t xml:space="preserve"> </w:t>
      </w:r>
      <w:r>
        <w:rPr>
          <w:rFonts w:hint="eastAsia"/>
          <w:bCs/>
          <w:sz w:val="28"/>
          <w:szCs w:val="28"/>
          <w:u w:val="single"/>
        </w:rPr>
        <w:t>023-6877492</w:t>
      </w:r>
      <w:r>
        <w:rPr>
          <w:rFonts w:hint="eastAsia"/>
          <w:bCs/>
          <w:sz w:val="28"/>
          <w:szCs w:val="28"/>
          <w:u w:val="single"/>
          <w:lang w:val="en-US" w:eastAsia="zh-CN"/>
        </w:rPr>
        <w:t>9</w:t>
      </w:r>
      <w:r>
        <w:rPr>
          <w:rFonts w:hint="eastAsia" w:ascii="仿宋_GB2312" w:hAnsi="仿宋_GB2312" w:eastAsia="仿宋_GB2312" w:cs="仿宋_GB2312"/>
          <w:color w:val="auto"/>
          <w:sz w:val="28"/>
          <w:szCs w:val="28"/>
          <w:u w:val="single"/>
          <w:lang w:val="en-US" w:eastAsia="zh-CN"/>
        </w:rPr>
        <w:t xml:space="preserve">  </w:t>
      </w:r>
    </w:p>
    <w:p>
      <w:pPr>
        <w:pStyle w:val="2"/>
        <w:numPr>
          <w:ilvl w:val="0"/>
          <w:numId w:val="1"/>
        </w:numPr>
        <w:jc w:val="center"/>
        <w:rPr>
          <w:rFonts w:hint="eastAsia" w:ascii="方正小标宋简体" w:hAnsi="方正小标宋简体" w:eastAsia="方正小标宋简体" w:cs="方正小标宋简体"/>
          <w:b w:val="0"/>
          <w:bCs w:val="0"/>
          <w:szCs w:val="28"/>
        </w:rPr>
      </w:pPr>
      <w:r>
        <w:rPr>
          <w:rFonts w:hint="eastAsia" w:ascii="方正小标宋简体" w:hAnsi="方正小标宋简体" w:eastAsia="方正小标宋简体" w:cs="方正小标宋简体"/>
          <w:b w:val="0"/>
          <w:bCs w:val="0"/>
          <w:szCs w:val="28"/>
        </w:rPr>
        <w:t>技术与商务需求</w:t>
      </w:r>
    </w:p>
    <w:p>
      <w:pPr>
        <w:pStyle w:val="4"/>
        <w:spacing w:before="156" w:beforeLines="50" w:after="156" w:afterLines="50" w:line="560" w:lineRule="exact"/>
        <w:rPr>
          <w:rFonts w:hint="eastAsia" w:ascii="黑体" w:hAnsi="黑体" w:eastAsia="黑体" w:cs="黑体"/>
          <w:b w:val="0"/>
          <w:color w:val="000000" w:themeColor="text1"/>
          <w:sz w:val="28"/>
          <w:szCs w:val="28"/>
          <w:lang w:eastAsia="zh-CN"/>
          <w14:textFill>
            <w14:solidFill>
              <w14:schemeClr w14:val="tx1"/>
            </w14:solidFill>
          </w14:textFill>
        </w:rPr>
      </w:pPr>
      <w:bookmarkStart w:id="0" w:name="_Toc113349539"/>
      <w:bookmarkStart w:id="1" w:name="_Toc112768492"/>
      <w:bookmarkStart w:id="2" w:name="_Toc3840"/>
      <w:bookmarkStart w:id="3" w:name="_Toc13674"/>
      <w:bookmarkStart w:id="4" w:name="_Toc8270"/>
      <w:bookmarkStart w:id="5" w:name="_Toc16298"/>
      <w:r>
        <w:rPr>
          <w:rFonts w:hint="eastAsia" w:ascii="黑体" w:hAnsi="黑体" w:eastAsia="黑体" w:cs="黑体"/>
          <w:b w:val="0"/>
          <w:color w:val="000000" w:themeColor="text1"/>
          <w:sz w:val="28"/>
          <w:szCs w:val="28"/>
          <w:lang w:eastAsia="zh-CN"/>
          <w14:textFill>
            <w14:solidFill>
              <w14:schemeClr w14:val="tx1"/>
            </w14:solidFill>
          </w14:textFill>
        </w:rPr>
        <w:t>一、项目服务范围</w:t>
      </w:r>
    </w:p>
    <w:p>
      <w:pPr>
        <w:pStyle w:val="40"/>
        <w:spacing w:line="560" w:lineRule="exact"/>
        <w:ind w:left="11" w:firstLine="560"/>
        <w:rPr>
          <w:rFonts w:hint="eastAsia" w:ascii="黑体" w:hAnsi="黑体" w:eastAsia="黑体" w:cs="黑体"/>
          <w:b w:val="0"/>
          <w:color w:val="000000" w:themeColor="text1"/>
          <w:sz w:val="28"/>
          <w:szCs w:val="28"/>
          <w14:textFill>
            <w14:solidFill>
              <w14:schemeClr w14:val="tx1"/>
            </w14:solidFill>
          </w14:textFill>
        </w:rPr>
      </w:pPr>
      <w:r>
        <w:rPr>
          <w:rFonts w:hint="eastAsia" w:hAnsi="宋体" w:eastAsia="宋体"/>
          <w:color w:val="000000" w:themeColor="text1"/>
          <w:sz w:val="28"/>
          <w:szCs w:val="28"/>
          <w:lang w:val="en-US" w:eastAsia="zh-CN"/>
          <w14:textFill>
            <w14:solidFill>
              <w14:schemeClr w14:val="tx1"/>
            </w14:solidFill>
          </w14:textFill>
        </w:rPr>
        <w:t>医院2023年度在研（发生科研支出）的各级各类科研项目（含课题，下同）、人才项目、学科建设项目和其他与科学研究相关经费。抽取项目数约130-150项，具体项目数结合抽查情况确定</w:t>
      </w:r>
      <w:r>
        <w:rPr>
          <w:rFonts w:hint="eastAsia" w:hAnsi="宋体" w:eastAsia="宋体"/>
          <w:color w:val="000000" w:themeColor="text1"/>
          <w:sz w:val="28"/>
          <w:szCs w:val="28"/>
          <w14:textFill>
            <w14:solidFill>
              <w14:schemeClr w14:val="tx1"/>
            </w14:solidFill>
          </w14:textFill>
        </w:rPr>
        <w:t>。</w:t>
      </w:r>
    </w:p>
    <w:p>
      <w:pPr>
        <w:pStyle w:val="4"/>
        <w:spacing w:before="156" w:beforeLines="50" w:after="156" w:afterLines="50" w:line="560" w:lineRule="exact"/>
        <w:rPr>
          <w:rFonts w:ascii="黑体" w:hAnsi="黑体" w:eastAsia="黑体" w:cs="黑体"/>
          <w:b w:val="0"/>
          <w:color w:val="000000" w:themeColor="text1"/>
          <w:sz w:val="28"/>
          <w:szCs w:val="28"/>
          <w14:textFill>
            <w14:solidFill>
              <w14:schemeClr w14:val="tx1"/>
            </w14:solidFill>
          </w14:textFill>
        </w:rPr>
      </w:pPr>
      <w:r>
        <w:rPr>
          <w:rFonts w:hint="eastAsia" w:ascii="黑体" w:hAnsi="黑体" w:eastAsia="黑体" w:cs="黑体"/>
          <w:b w:val="0"/>
          <w:color w:val="000000" w:themeColor="text1"/>
          <w:sz w:val="28"/>
          <w:szCs w:val="28"/>
          <w:lang w:eastAsia="zh-CN"/>
          <w14:textFill>
            <w14:solidFill>
              <w14:schemeClr w14:val="tx1"/>
            </w14:solidFill>
          </w14:textFill>
        </w:rPr>
        <w:t>二</w:t>
      </w:r>
      <w:r>
        <w:rPr>
          <w:rFonts w:hint="eastAsia" w:ascii="黑体" w:hAnsi="黑体" w:eastAsia="黑体" w:cs="黑体"/>
          <w:b w:val="0"/>
          <w:color w:val="000000" w:themeColor="text1"/>
          <w:sz w:val="28"/>
          <w:szCs w:val="28"/>
          <w14:textFill>
            <w14:solidFill>
              <w14:schemeClr w14:val="tx1"/>
            </w14:solidFill>
          </w14:textFill>
        </w:rPr>
        <w:t>、</w:t>
      </w:r>
      <w:r>
        <w:rPr>
          <w:rFonts w:hint="eastAsia" w:ascii="黑体" w:hAnsi="黑体" w:eastAsia="黑体" w:cs="黑体"/>
          <w:b w:val="0"/>
          <w:color w:val="000000" w:themeColor="text1"/>
          <w:sz w:val="28"/>
          <w:szCs w:val="28"/>
          <w:lang w:eastAsia="zh-CN"/>
          <w14:textFill>
            <w14:solidFill>
              <w14:schemeClr w14:val="tx1"/>
            </w14:solidFill>
          </w14:textFill>
        </w:rPr>
        <w:t>技术</w:t>
      </w:r>
      <w:r>
        <w:rPr>
          <w:rFonts w:hint="eastAsia" w:ascii="黑体" w:hAnsi="黑体" w:eastAsia="黑体" w:cs="黑体"/>
          <w:b w:val="0"/>
          <w:color w:val="000000" w:themeColor="text1"/>
          <w:sz w:val="28"/>
          <w:szCs w:val="28"/>
          <w14:textFill>
            <w14:solidFill>
              <w14:schemeClr w14:val="tx1"/>
            </w14:solidFill>
          </w14:textFill>
        </w:rPr>
        <w:t>要求</w:t>
      </w:r>
      <w:bookmarkEnd w:id="0"/>
      <w:bookmarkEnd w:id="1"/>
      <w:bookmarkEnd w:id="2"/>
      <w:bookmarkEnd w:id="3"/>
      <w:bookmarkEnd w:id="4"/>
      <w:bookmarkEnd w:id="5"/>
    </w:p>
    <w:p>
      <w:pPr>
        <w:kinsoku/>
        <w:wordWrap/>
        <w:overflowPunct/>
        <w:topLinePunct w:val="0"/>
        <w:bidi w:val="0"/>
        <w:snapToGrid/>
        <w:spacing w:line="360" w:lineRule="auto"/>
        <w:ind w:firstLine="480"/>
        <w:rPr>
          <w:rFonts w:hint="eastAsia" w:ascii="宋体" w:hAnsi="宋体" w:cs="宋体"/>
          <w:b/>
          <w:bCs/>
          <w:sz w:val="28"/>
          <w:szCs w:val="28"/>
          <w:lang w:val="en-US" w:eastAsia="zh-CN"/>
        </w:rPr>
      </w:pPr>
      <w:r>
        <w:rPr>
          <w:rFonts w:hint="eastAsia" w:ascii="宋体" w:hAnsi="宋体" w:cs="宋体"/>
          <w:b/>
          <w:bCs/>
          <w:sz w:val="28"/>
          <w:szCs w:val="28"/>
          <w:lang w:val="en-US" w:eastAsia="zh-CN"/>
        </w:rPr>
        <w:t>审计方法与内容：</w:t>
      </w:r>
    </w:p>
    <w:p>
      <w:pPr>
        <w:kinsoku/>
        <w:wordWrap/>
        <w:overflowPunct/>
        <w:topLinePunct w:val="0"/>
        <w:bidi w:val="0"/>
        <w:snapToGrid/>
        <w:spacing w:line="360" w:lineRule="auto"/>
        <w:ind w:firstLine="480"/>
        <w:rPr>
          <w:rFonts w:hint="eastAsia" w:ascii="宋体" w:hAnsi="宋体" w:cs="宋体"/>
          <w:sz w:val="28"/>
          <w:szCs w:val="28"/>
          <w:lang w:val="en-US" w:eastAsia="zh-CN"/>
        </w:rPr>
      </w:pPr>
      <w:r>
        <w:rPr>
          <w:rFonts w:hint="eastAsia" w:ascii="宋体" w:hAnsi="宋体" w:cs="宋体"/>
          <w:sz w:val="28"/>
          <w:szCs w:val="28"/>
          <w:lang w:val="en-US" w:eastAsia="zh-CN"/>
        </w:rPr>
        <w:t>1.结合前期科研经费管理中出现的常见问题，根据支出类型采取抽查大额支出凭证等方式，并选取部分重点项目（国家自然科学基金项目、军队项目等）按照结题审计标准进行审计。</w:t>
      </w:r>
    </w:p>
    <w:p>
      <w:pPr>
        <w:kinsoku/>
        <w:wordWrap/>
        <w:overflowPunct/>
        <w:topLinePunct w:val="0"/>
        <w:bidi w:val="0"/>
        <w:snapToGrid/>
        <w:spacing w:line="360" w:lineRule="auto"/>
        <w:ind w:firstLine="480"/>
        <w:rPr>
          <w:rFonts w:hint="eastAsia" w:ascii="宋体" w:hAnsi="宋体" w:cs="宋体"/>
          <w:sz w:val="28"/>
          <w:szCs w:val="28"/>
          <w:lang w:val="en-US" w:eastAsia="zh-CN"/>
        </w:rPr>
      </w:pPr>
      <w:r>
        <w:rPr>
          <w:rFonts w:hint="eastAsia" w:ascii="宋体" w:hAnsi="宋体" w:cs="宋体"/>
          <w:sz w:val="28"/>
          <w:szCs w:val="28"/>
          <w:lang w:val="en-US" w:eastAsia="zh-CN"/>
        </w:rPr>
        <w:t>2.重点针对科研经费使用的合规性和真实性进行审计，主要关注财务管理制度执行情况、支出内容合规有效情况、预算执行情况，资产管理情况等。</w:t>
      </w:r>
    </w:p>
    <w:p>
      <w:pPr>
        <w:kinsoku/>
        <w:wordWrap/>
        <w:overflowPunct/>
        <w:topLinePunct w:val="0"/>
        <w:bidi w:val="0"/>
        <w:snapToGrid/>
        <w:spacing w:line="360" w:lineRule="auto"/>
        <w:ind w:firstLine="480"/>
        <w:rPr>
          <w:rFonts w:hint="eastAsia" w:ascii="宋体" w:hAnsi="宋体" w:cs="宋体"/>
          <w:b/>
          <w:bCs/>
          <w:sz w:val="28"/>
          <w:szCs w:val="28"/>
          <w:lang w:val="en-US" w:eastAsia="zh-CN"/>
        </w:rPr>
      </w:pPr>
      <w:r>
        <w:rPr>
          <w:rFonts w:hint="eastAsia" w:ascii="宋体" w:hAnsi="宋体" w:cs="宋体"/>
          <w:b/>
          <w:bCs/>
          <w:sz w:val="28"/>
          <w:szCs w:val="28"/>
          <w:lang w:val="en-US" w:eastAsia="zh-CN"/>
        </w:rPr>
        <w:t>审计目标：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通过对在研项目科研经费支出审计，发现科研经费管理和使用过程中存在的问题，找出原因，采取措施，及时发现和纠正课题专项经费使用不合法、不规范和不合理的行为。有针对性地向被审计单位提出改进和加强管理的意见和建议，督促和帮助项目承担单位、经费负责人和项目合作单位加强项目经费管理，防范和化解资金风险，提高财政资金使用效益。</w:t>
      </w:r>
    </w:p>
    <w:p>
      <w:pPr>
        <w:kinsoku/>
        <w:wordWrap/>
        <w:overflowPunct/>
        <w:topLinePunct w:val="0"/>
        <w:bidi w:val="0"/>
        <w:snapToGrid/>
        <w:spacing w:line="360" w:lineRule="auto"/>
        <w:ind w:firstLine="480"/>
        <w:rPr>
          <w:rFonts w:hint="eastAsia" w:ascii="宋体" w:hAnsi="宋体" w:cs="宋体"/>
          <w:b/>
          <w:bCs/>
          <w:sz w:val="28"/>
          <w:szCs w:val="28"/>
          <w:lang w:val="en-US" w:eastAsia="zh-CN"/>
        </w:rPr>
      </w:pPr>
      <w:r>
        <w:rPr>
          <w:rFonts w:hint="eastAsia" w:ascii="宋体" w:hAnsi="宋体" w:cs="宋体"/>
          <w:b/>
          <w:bCs/>
          <w:sz w:val="28"/>
          <w:szCs w:val="28"/>
          <w:lang w:val="en-US" w:eastAsia="zh-CN"/>
        </w:rPr>
        <w:t>审计标准与依据：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1.国家、重庆市、大学等各级各类项目及资金管理办法；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2.上级和医院相关采购、财经制度；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3.项目任务书。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三、商务需求</w:t>
      </w:r>
    </w:p>
    <w:p>
      <w:pPr>
        <w:pStyle w:val="40"/>
        <w:spacing w:line="560" w:lineRule="exact"/>
        <w:ind w:left="11" w:firstLine="560"/>
        <w:rPr>
          <w:rFonts w:hint="eastAsia" w:hAnsi="宋体" w:eastAsia="宋体"/>
          <w:color w:val="000000" w:themeColor="text1"/>
          <w:sz w:val="28"/>
          <w:szCs w:val="28"/>
          <w:lang w:eastAsia="zh-CN"/>
          <w14:textFill>
            <w14:solidFill>
              <w14:schemeClr w14:val="tx1"/>
            </w14:solidFill>
          </w14:textFill>
        </w:rPr>
      </w:pPr>
      <w:r>
        <w:rPr>
          <w:rFonts w:hAnsi="宋体"/>
          <w:color w:val="000000" w:themeColor="text1"/>
          <w:sz w:val="28"/>
          <w:szCs w:val="28"/>
          <w:lang w:val="zh-CN"/>
          <w14:textFill>
            <w14:solidFill>
              <w14:schemeClr w14:val="tx1"/>
            </w14:solidFill>
          </w14:textFill>
        </w:rPr>
        <w:t>（一）</w:t>
      </w:r>
      <w:r>
        <w:rPr>
          <w:rFonts w:hint="eastAsia" w:hAnsi="宋体"/>
          <w:color w:val="000000" w:themeColor="text1"/>
          <w:sz w:val="28"/>
          <w:szCs w:val="28"/>
          <w:lang w:eastAsia="zh-CN"/>
          <w14:textFill>
            <w14:solidFill>
              <w14:schemeClr w14:val="tx1"/>
            </w14:solidFill>
          </w14:textFill>
        </w:rPr>
        <w:t>服务</w:t>
      </w:r>
      <w:r>
        <w:rPr>
          <w:rFonts w:hAnsi="宋体"/>
          <w:color w:val="000000" w:themeColor="text1"/>
          <w:sz w:val="28"/>
          <w:szCs w:val="28"/>
          <w14:textFill>
            <w14:solidFill>
              <w14:schemeClr w14:val="tx1"/>
            </w14:solidFill>
          </w14:textFill>
        </w:rPr>
        <w:t>时间、地点</w:t>
      </w:r>
    </w:p>
    <w:p>
      <w:pPr>
        <w:pStyle w:val="40"/>
        <w:spacing w:line="560" w:lineRule="exact"/>
        <w:ind w:left="11" w:firstLine="560"/>
        <w:rPr>
          <w:rFonts w:hAnsi="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r>
        <w:rPr>
          <w:rFonts w:hint="eastAsia" w:hAnsi="宋体"/>
          <w:color w:val="000000" w:themeColor="text1"/>
          <w:sz w:val="28"/>
          <w:szCs w:val="28"/>
          <w:lang w:eastAsia="zh-CN"/>
          <w14:textFill>
            <w14:solidFill>
              <w14:schemeClr w14:val="tx1"/>
            </w14:solidFill>
          </w14:textFill>
        </w:rPr>
        <w:t>服务</w:t>
      </w:r>
      <w:r>
        <w:rPr>
          <w:rFonts w:hint="eastAsia" w:hAnsi="宋体"/>
          <w:color w:val="000000" w:themeColor="text1"/>
          <w:sz w:val="28"/>
          <w:szCs w:val="28"/>
          <w14:textFill>
            <w14:solidFill>
              <w14:schemeClr w14:val="tx1"/>
            </w14:solidFill>
          </w14:textFill>
        </w:rPr>
        <w:t>时间：</w:t>
      </w:r>
      <w:r>
        <w:rPr>
          <w:rFonts w:hint="eastAsia" w:hAnsi="宋体"/>
          <w:color w:val="000000" w:themeColor="text1"/>
          <w:sz w:val="28"/>
          <w:szCs w:val="28"/>
          <w:lang w:val="en-US" w:eastAsia="zh-CN"/>
          <w14:textFill>
            <w14:solidFill>
              <w14:schemeClr w14:val="tx1"/>
            </w14:solidFill>
          </w14:textFill>
        </w:rPr>
        <w:t>合同签订后，以采购人正式通知一周内入场审计服务，并在一个月内完成审计</w:t>
      </w:r>
      <w:r>
        <w:rPr>
          <w:rFonts w:hint="eastAsia" w:hAnsi="宋体"/>
          <w:color w:val="000000" w:themeColor="text1"/>
          <w:sz w:val="28"/>
          <w:szCs w:val="28"/>
          <w14:textFill>
            <w14:solidFill>
              <w14:schemeClr w14:val="tx1"/>
            </w14:solidFill>
          </w14:textFill>
        </w:rPr>
        <w:t>。</w:t>
      </w:r>
    </w:p>
    <w:p>
      <w:pPr>
        <w:pStyle w:val="40"/>
        <w:spacing w:line="560" w:lineRule="exact"/>
        <w:ind w:left="11" w:firstLine="560"/>
        <w:rPr>
          <w:rFonts w:hint="eastAsia" w:hAnsi="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w:t>
      </w:r>
      <w:r>
        <w:rPr>
          <w:rFonts w:hint="eastAsia" w:hAnsi="宋体"/>
          <w:color w:val="000000" w:themeColor="text1"/>
          <w:sz w:val="28"/>
          <w:szCs w:val="28"/>
          <w:lang w:eastAsia="zh-CN"/>
          <w14:textFill>
            <w14:solidFill>
              <w14:schemeClr w14:val="tx1"/>
            </w14:solidFill>
          </w14:textFill>
        </w:rPr>
        <w:t>服务</w:t>
      </w:r>
      <w:r>
        <w:rPr>
          <w:rFonts w:hint="eastAsia" w:hAnsi="宋体"/>
          <w:color w:val="000000" w:themeColor="text1"/>
          <w:sz w:val="28"/>
          <w:szCs w:val="28"/>
          <w14:textFill>
            <w14:solidFill>
              <w14:schemeClr w14:val="tx1"/>
            </w14:solidFill>
          </w14:textFill>
        </w:rPr>
        <w:t>地点：重庆市沙坪坝区</w:t>
      </w:r>
      <w:r>
        <w:rPr>
          <w:rFonts w:hint="eastAsia" w:hAnsi="宋体"/>
          <w:color w:val="000000" w:themeColor="text1"/>
          <w:sz w:val="28"/>
          <w:szCs w:val="28"/>
          <w:lang w:eastAsia="zh-CN"/>
          <w14:textFill>
            <w14:solidFill>
              <w14:schemeClr w14:val="tx1"/>
            </w14:solidFill>
          </w14:textFill>
        </w:rPr>
        <w:t>（</w:t>
      </w:r>
      <w:r>
        <w:rPr>
          <w:rFonts w:hint="eastAsia" w:hAnsi="宋体"/>
          <w:color w:val="000000" w:themeColor="text1"/>
          <w:sz w:val="28"/>
          <w:szCs w:val="28"/>
          <w14:textFill>
            <w14:solidFill>
              <w14:schemeClr w14:val="tx1"/>
            </w14:solidFill>
          </w14:textFill>
        </w:rPr>
        <w:t>采购人指定地点</w:t>
      </w:r>
      <w:r>
        <w:rPr>
          <w:rFonts w:hint="eastAsia" w:hAnsi="宋体"/>
          <w:color w:val="000000" w:themeColor="text1"/>
          <w:sz w:val="28"/>
          <w:szCs w:val="28"/>
          <w:lang w:eastAsia="zh-CN"/>
          <w14:textFill>
            <w14:solidFill>
              <w14:schemeClr w14:val="tx1"/>
            </w14:solidFill>
          </w14:textFill>
        </w:rPr>
        <w:t>）</w:t>
      </w:r>
      <w:r>
        <w:rPr>
          <w:rFonts w:hint="eastAsia" w:hAnsi="宋体"/>
          <w:color w:val="000000" w:themeColor="text1"/>
          <w:sz w:val="28"/>
          <w:szCs w:val="28"/>
          <w14:textFill>
            <w14:solidFill>
              <w14:schemeClr w14:val="tx1"/>
            </w14:solidFill>
          </w14:textFill>
        </w:rPr>
        <w:t>。</w:t>
      </w:r>
    </w:p>
    <w:p>
      <w:pPr>
        <w:pStyle w:val="40"/>
        <w:spacing w:line="560" w:lineRule="exact"/>
        <w:ind w:left="11" w:firstLine="560"/>
        <w:rPr>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（二）</w:t>
      </w:r>
      <w:r>
        <w:rPr>
          <w:rFonts w:hAnsi="宋体"/>
          <w:color w:val="000000" w:themeColor="text1"/>
          <w:sz w:val="28"/>
          <w:szCs w:val="28"/>
          <w14:textFill>
            <w14:solidFill>
              <w14:schemeClr w14:val="tx1"/>
            </w14:solidFill>
          </w14:textFill>
        </w:rPr>
        <w:t>保密要求</w:t>
      </w:r>
    </w:p>
    <w:p>
      <w:pPr>
        <w:pStyle w:val="40"/>
        <w:spacing w:line="560" w:lineRule="exact"/>
        <w:ind w:firstLine="560"/>
        <w:rPr>
          <w:rFonts w:hint="eastAsia" w:ascii="宋体" w:hAnsi="宋体"/>
          <w:color w:val="000000" w:themeColor="text1"/>
          <w:sz w:val="28"/>
          <w:szCs w:val="28"/>
          <w:lang w:val="zh-CN" w:eastAsia="zh-CN"/>
          <w14:textFill>
            <w14:solidFill>
              <w14:schemeClr w14:val="tx1"/>
            </w14:solidFill>
          </w14:textFill>
        </w:rPr>
      </w:pPr>
      <w:r>
        <w:rPr>
          <w:rFonts w:hint="eastAsia" w:ascii="宋体" w:hAnsi="宋体"/>
          <w:color w:val="000000" w:themeColor="text1"/>
          <w:sz w:val="28"/>
          <w:szCs w:val="28"/>
          <w:lang w:val="zh-CN" w:eastAsia="zh-CN"/>
          <w14:textFill>
            <w14:solidFill>
              <w14:schemeClr w14:val="tx1"/>
            </w14:solidFill>
          </w14:textFill>
        </w:rPr>
        <w:t>合同双方应切实履行保密义务，未经对方书面许可，不得向第三方泄露合同内容或与合同有关数据。</w:t>
      </w:r>
    </w:p>
    <w:p>
      <w:pPr>
        <w:pStyle w:val="40"/>
        <w:spacing w:line="560" w:lineRule="exact"/>
        <w:ind w:firstLine="560"/>
        <w:rPr>
          <w:rFonts w:ascii="宋体" w:hAnsi="宋体"/>
          <w:color w:val="000000" w:themeColor="text1"/>
          <w:sz w:val="28"/>
          <w:szCs w:val="28"/>
          <w:lang w:val="zh-CN"/>
          <w14:textFill>
            <w14:solidFill>
              <w14:schemeClr w14:val="tx1"/>
            </w14:solidFill>
          </w14:textFill>
        </w:rPr>
      </w:pPr>
      <w:r>
        <w:rPr>
          <w:rFonts w:hAnsi="宋体"/>
          <w:color w:val="000000" w:themeColor="text1"/>
          <w:sz w:val="28"/>
          <w:szCs w:val="28"/>
          <w:lang w:val="zh-CN"/>
          <w14:textFill>
            <w14:solidFill>
              <w14:schemeClr w14:val="tx1"/>
            </w14:solidFill>
          </w14:textFill>
        </w:rPr>
        <w:t>（</w:t>
      </w:r>
      <w:r>
        <w:rPr>
          <w:rFonts w:hint="eastAsia" w:hAnsi="宋体"/>
          <w:color w:val="000000" w:themeColor="text1"/>
          <w:sz w:val="28"/>
          <w:szCs w:val="28"/>
          <w14:textFill>
            <w14:solidFill>
              <w14:schemeClr w14:val="tx1"/>
            </w14:solidFill>
          </w14:textFill>
        </w:rPr>
        <w:t>三</w:t>
      </w:r>
      <w:r>
        <w:rPr>
          <w:rFonts w:hAnsi="宋体"/>
          <w:color w:val="000000" w:themeColor="text1"/>
          <w:sz w:val="28"/>
          <w:szCs w:val="28"/>
          <w:lang w:val="zh-CN"/>
          <w14:textFill>
            <w14:solidFill>
              <w14:schemeClr w14:val="tx1"/>
            </w14:solidFill>
          </w14:textFill>
        </w:rPr>
        <w:t>）</w:t>
      </w:r>
      <w:r>
        <w:rPr>
          <w:rFonts w:hint="eastAsia" w:ascii="宋体" w:hAnsi="宋体"/>
          <w:color w:val="000000" w:themeColor="text1"/>
          <w:sz w:val="28"/>
          <w:szCs w:val="28"/>
          <w:lang w:val="zh-CN"/>
          <w14:textFill>
            <w14:solidFill>
              <w14:schemeClr w14:val="tx1"/>
            </w14:solidFill>
          </w14:textFill>
        </w:rPr>
        <w:t>付款及结算方式</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ascii="宋体" w:hAnsi="宋体"/>
          <w:bCs/>
          <w:color w:val="000000" w:themeColor="text1"/>
          <w:sz w:val="28"/>
          <w:szCs w:val="28"/>
          <w:lang w:val="zh-CN"/>
          <w14:textFill>
            <w14:solidFill>
              <w14:schemeClr w14:val="tx1"/>
            </w14:solidFill>
          </w14:textFill>
        </w:rPr>
      </w:pPr>
      <w:r>
        <w:rPr>
          <w:rFonts w:hint="eastAsia" w:ascii="宋体" w:hAnsi="宋体"/>
          <w:bCs/>
          <w:color w:val="000000" w:themeColor="text1"/>
          <w:sz w:val="28"/>
          <w:szCs w:val="28"/>
          <w:lang w:val="zh-CN" w:eastAsia="zh-CN"/>
          <w14:textFill>
            <w14:solidFill>
              <w14:schemeClr w14:val="tx1"/>
            </w14:solidFill>
          </w14:textFill>
        </w:rPr>
        <w:t>审计报告交付后，一次性支付合同金额</w:t>
      </w:r>
      <w:r>
        <w:rPr>
          <w:rFonts w:ascii="宋体" w:hAnsi="宋体"/>
          <w:bCs/>
          <w:color w:val="000000" w:themeColor="text1"/>
          <w:sz w:val="28"/>
          <w:szCs w:val="28"/>
          <w:lang w:val="zh-CN"/>
          <w14:textFill>
            <w14:solidFill>
              <w14:schemeClr w14:val="tx1"/>
            </w14:solidFill>
          </w14:textFill>
        </w:rPr>
        <w:t>。</w:t>
      </w:r>
    </w:p>
    <w:p>
      <w:pPr>
        <w:tabs>
          <w:tab w:val="left" w:pos="0"/>
        </w:tabs>
        <w:autoSpaceDE w:val="0"/>
        <w:autoSpaceDN w:val="0"/>
        <w:adjustRightInd w:val="0"/>
        <w:spacing w:line="560" w:lineRule="exact"/>
        <w:ind w:firstLine="546" w:firstLineChars="195"/>
        <w:rPr>
          <w:rFonts w:hint="eastAsia" w:ascii="宋体" w:hAnsi="宋体"/>
          <w:bCs/>
          <w:snapToGrid w:val="0"/>
          <w:color w:val="000000" w:themeColor="text1"/>
          <w:sz w:val="28"/>
          <w:szCs w:val="28"/>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四</w:t>
      </w:r>
      <w:r>
        <w:rPr>
          <w:rFonts w:hint="eastAsia" w:ascii="宋体" w:hAnsi="宋体"/>
          <w:color w:val="000000" w:themeColor="text1"/>
          <w:sz w:val="28"/>
          <w:szCs w:val="28"/>
          <w:lang w:val="zh-CN"/>
          <w14:textFill>
            <w14:solidFill>
              <w14:schemeClr w14:val="tx1"/>
            </w14:solidFill>
          </w14:textFill>
        </w:rPr>
        <w:t>）</w:t>
      </w:r>
      <w:r>
        <w:rPr>
          <w:rFonts w:hint="eastAsia" w:ascii="宋体" w:hAnsi="宋体"/>
          <w:bCs/>
          <w:snapToGrid w:val="0"/>
          <w:color w:val="000000" w:themeColor="text1"/>
          <w:sz w:val="28"/>
          <w:szCs w:val="28"/>
          <w14:textFill>
            <w14:solidFill>
              <w14:schemeClr w14:val="tx1"/>
            </w14:solidFill>
          </w14:textFill>
        </w:rPr>
        <w:t>验收方式</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bCs/>
          <w:snapToGrid w:val="0"/>
          <w:color w:val="000000" w:themeColor="text1"/>
          <w:sz w:val="28"/>
          <w:szCs w:val="28"/>
          <w:lang w:val="en-US" w:eastAsia="zh-CN"/>
          <w14:textFill>
            <w14:solidFill>
              <w14:schemeClr w14:val="tx1"/>
            </w14:solidFill>
          </w14:textFill>
        </w:rPr>
      </w:pPr>
      <w:r>
        <w:rPr>
          <w:rFonts w:hint="eastAsia" w:ascii="宋体" w:hAnsi="宋体"/>
          <w:bCs/>
          <w:snapToGrid w:val="0"/>
          <w:color w:val="000000" w:themeColor="text1"/>
          <w:sz w:val="28"/>
          <w:szCs w:val="28"/>
          <w:lang w:val="en-US" w:eastAsia="zh-CN"/>
          <w14:textFill>
            <w14:solidFill>
              <w14:schemeClr w14:val="tx1"/>
            </w14:solidFill>
          </w14:textFill>
        </w:rPr>
        <w:t>1.在采购人规定的时间内提供审计报告。</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bCs/>
          <w:snapToGrid w:val="0"/>
          <w:color w:val="000000" w:themeColor="text1"/>
          <w:sz w:val="28"/>
          <w:szCs w:val="28"/>
          <w14:textFill>
            <w14:solidFill>
              <w14:schemeClr w14:val="tx1"/>
            </w14:solidFill>
          </w14:textFill>
        </w:rPr>
      </w:pPr>
      <w:r>
        <w:rPr>
          <w:rFonts w:hint="eastAsia" w:ascii="宋体" w:hAnsi="宋体"/>
          <w:bCs/>
          <w:snapToGrid w:val="0"/>
          <w:color w:val="000000" w:themeColor="text1"/>
          <w:sz w:val="28"/>
          <w:szCs w:val="28"/>
          <w:lang w:val="en-US" w:eastAsia="zh-CN"/>
          <w14:textFill>
            <w14:solidFill>
              <w14:schemeClr w14:val="tx1"/>
            </w14:solidFill>
          </w14:textFill>
        </w:rPr>
        <w:t>2.审计报告等技术资料齐全</w:t>
      </w:r>
      <w:r>
        <w:rPr>
          <w:rFonts w:hint="eastAsia" w:ascii="宋体" w:hAnsi="宋体"/>
          <w:bCs/>
          <w:snapToGrid w:val="0"/>
          <w:color w:val="000000" w:themeColor="text1"/>
          <w:sz w:val="28"/>
          <w:szCs w:val="28"/>
          <w14:textFill>
            <w14:solidFill>
              <w14:schemeClr w14:val="tx1"/>
            </w14:solidFill>
          </w14:textFill>
        </w:rPr>
        <w:t>。</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bCs/>
          <w:snapToGrid w:val="0"/>
          <w:color w:val="000000" w:themeColor="text1"/>
          <w:sz w:val="28"/>
          <w:szCs w:val="28"/>
          <w:lang w:eastAsia="zh-CN"/>
          <w14:textFill>
            <w14:solidFill>
              <w14:schemeClr w14:val="tx1"/>
            </w14:solidFill>
          </w14:textFill>
        </w:rPr>
      </w:pPr>
      <w:r>
        <w:rPr>
          <w:rFonts w:hint="eastAsia" w:ascii="宋体" w:hAnsi="宋体"/>
          <w:bCs/>
          <w:snapToGrid w:val="0"/>
          <w:color w:val="000000" w:themeColor="text1"/>
          <w:sz w:val="28"/>
          <w:szCs w:val="28"/>
          <w14:textFill>
            <w14:solidFill>
              <w14:schemeClr w14:val="tx1"/>
            </w14:solidFill>
          </w14:textFill>
        </w:rPr>
        <w:t>（</w:t>
      </w:r>
      <w:r>
        <w:rPr>
          <w:rFonts w:hint="eastAsia" w:ascii="宋体" w:hAnsi="宋体"/>
          <w:bCs/>
          <w:snapToGrid w:val="0"/>
          <w:color w:val="000000" w:themeColor="text1"/>
          <w:sz w:val="28"/>
          <w:szCs w:val="28"/>
          <w:lang w:eastAsia="zh-CN"/>
          <w14:textFill>
            <w14:solidFill>
              <w14:schemeClr w14:val="tx1"/>
            </w14:solidFill>
          </w14:textFill>
        </w:rPr>
        <w:t>五</w:t>
      </w:r>
      <w:r>
        <w:rPr>
          <w:rFonts w:hint="eastAsia" w:ascii="宋体" w:hAnsi="宋体"/>
          <w:bCs/>
          <w:snapToGrid w:val="0"/>
          <w:color w:val="000000" w:themeColor="text1"/>
          <w:sz w:val="28"/>
          <w:szCs w:val="28"/>
          <w14:textFill>
            <w14:solidFill>
              <w14:schemeClr w14:val="tx1"/>
            </w14:solidFill>
          </w14:textFill>
        </w:rPr>
        <w:t>）</w:t>
      </w:r>
      <w:r>
        <w:rPr>
          <w:rFonts w:hint="eastAsia" w:ascii="宋体" w:hAnsi="宋体"/>
          <w:bCs/>
          <w:snapToGrid w:val="0"/>
          <w:color w:val="000000" w:themeColor="text1"/>
          <w:sz w:val="28"/>
          <w:szCs w:val="28"/>
          <w:lang w:eastAsia="zh-CN"/>
          <w14:textFill>
            <w14:solidFill>
              <w14:schemeClr w14:val="tx1"/>
            </w14:solidFill>
          </w14:textFill>
        </w:rPr>
        <w:t>报价要求</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bCs/>
          <w:snapToGrid w:val="0"/>
          <w:color w:val="000000" w:themeColor="text1"/>
          <w:sz w:val="28"/>
          <w:szCs w:val="28"/>
          <w:highlight w:val="yellow"/>
          <w:lang w:eastAsia="zh-CN"/>
          <w14:textFill>
            <w14:solidFill>
              <w14:schemeClr w14:val="tx1"/>
            </w14:solidFill>
          </w14:textFill>
        </w:rPr>
      </w:pPr>
      <w:r>
        <w:rPr>
          <w:rFonts w:hint="eastAsia" w:ascii="Times New Roman" w:hAnsi="Times New Roman" w:cs="Times New Roman"/>
          <w:lang w:val="zh-CN" w:eastAsia="zh-CN"/>
        </w:rPr>
        <w:t>审计服务期间费用均包含在此次报价中，采购人不再另外支付其它费用。</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bCs/>
          <w:snapToGrid w:val="0"/>
          <w:color w:val="000000" w:themeColor="text1"/>
          <w:sz w:val="28"/>
          <w:szCs w:val="28"/>
          <w:lang w:eastAsia="zh-CN"/>
          <w14:textFill>
            <w14:solidFill>
              <w14:schemeClr w14:val="tx1"/>
            </w14:solidFill>
          </w14:textFill>
        </w:rPr>
      </w:pPr>
      <w:r>
        <w:rPr>
          <w:rFonts w:hint="eastAsia" w:ascii="宋体" w:hAnsi="宋体"/>
          <w:bCs/>
          <w:snapToGrid w:val="0"/>
          <w:color w:val="000000" w:themeColor="text1"/>
          <w:sz w:val="28"/>
          <w:szCs w:val="28"/>
          <w:lang w:eastAsia="zh-CN"/>
          <w14:textFill>
            <w14:solidFill>
              <w14:schemeClr w14:val="tx1"/>
            </w14:solidFill>
          </w14:textFill>
        </w:rPr>
        <w:t>（六）其他约定</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1.采购方提前30日确定抽查的项目，通知项目组自行保存报销凭证等材料（扫描件、复印件，照片文件），以备会计事务所审计抽查；</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bCs/>
          <w:snapToGrid w:val="0"/>
          <w:color w:val="000000" w:themeColor="text1"/>
          <w:sz w:val="28"/>
          <w:szCs w:val="28"/>
          <w:lang w:val="en-US" w:eastAsia="zh-CN"/>
          <w14:textFill>
            <w14:solidFill>
              <w14:schemeClr w14:val="tx1"/>
            </w14:solidFill>
          </w14:textFill>
        </w:rPr>
      </w:pPr>
      <w:r>
        <w:rPr>
          <w:rFonts w:hint="eastAsia" w:ascii="宋体" w:hAnsi="宋体"/>
          <w:bCs/>
          <w:snapToGrid w:val="0"/>
          <w:color w:val="000000" w:themeColor="text1"/>
          <w:sz w:val="28"/>
          <w:szCs w:val="28"/>
          <w:lang w:val="en-US" w:eastAsia="zh-CN"/>
          <w14:textFill>
            <w14:solidFill>
              <w14:schemeClr w14:val="tx1"/>
            </w14:solidFill>
          </w14:textFill>
        </w:rPr>
        <w:t>2.因临时审计确需调取凭证的，由项目组查询凭证提供会计师事务所；</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highlight w:val="yellow"/>
          <w:lang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bCs/>
          <w:snapToGrid w:val="0"/>
          <w:color w:val="000000" w:themeColor="text1"/>
          <w:sz w:val="28"/>
          <w:szCs w:val="28"/>
          <w:lang w:val="en-US" w:eastAsia="zh-CN"/>
          <w14:textFill>
            <w14:solidFill>
              <w14:schemeClr w14:val="tx1"/>
            </w14:solidFill>
          </w14:textFill>
        </w:rPr>
        <w:t>3.与会计师事务所签订合同应包含保密相关条款</w:t>
      </w:r>
      <w:r>
        <w:rPr>
          <w:rFonts w:hint="eastAsia" w:ascii="宋体" w:hAnsi="宋体"/>
          <w:bCs/>
          <w:snapToGrid w:val="0"/>
          <w:color w:val="000000" w:themeColor="text1"/>
          <w:sz w:val="28"/>
          <w:szCs w:val="28"/>
          <w:lang w:eastAsia="zh-CN"/>
          <w14:textFill>
            <w14:solidFill>
              <w14:schemeClr w14:val="tx1"/>
            </w14:solidFill>
          </w14:textFill>
        </w:rPr>
        <w:t>。</w:t>
      </w:r>
    </w:p>
    <w:p>
      <w:pPr>
        <w:pStyle w:val="2"/>
        <w:numPr>
          <w:ilvl w:val="0"/>
          <w:numId w:val="1"/>
        </w:numPr>
        <w:jc w:val="center"/>
        <w:rPr>
          <w:rFonts w:hint="default" w:ascii="方正小标宋简体" w:hAnsi="方正小标宋简体" w:eastAsia="方正小标宋简体" w:cs="方正小标宋简体"/>
          <w:b w:val="0"/>
          <w:bCs w:val="0"/>
          <w:szCs w:val="28"/>
          <w:lang w:val="en-US" w:eastAsia="zh-CN"/>
        </w:rPr>
      </w:pPr>
      <w:r>
        <w:rPr>
          <w:rFonts w:hint="eastAsia" w:ascii="方正小标宋简体" w:hAnsi="方正小标宋简体" w:eastAsia="方正小标宋简体" w:cs="方正小标宋简体"/>
          <w:b w:val="0"/>
          <w:bCs w:val="0"/>
          <w:szCs w:val="28"/>
          <w:lang w:val="en-US" w:eastAsia="zh-CN"/>
        </w:rPr>
        <w:t>报价文件（报价方使用）</w:t>
      </w:r>
    </w:p>
    <w:tbl>
      <w:tblPr>
        <w:tblStyle w:val="19"/>
        <w:tblW w:w="50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5"/>
        <w:gridCol w:w="934"/>
        <w:gridCol w:w="333"/>
        <w:gridCol w:w="842"/>
        <w:gridCol w:w="1002"/>
        <w:gridCol w:w="405"/>
        <w:gridCol w:w="997"/>
        <w:gridCol w:w="830"/>
        <w:gridCol w:w="585"/>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single"/>
              </w:rPr>
            </w:pPr>
            <w:r>
              <w:rPr>
                <w:rStyle w:val="42"/>
                <w:rFonts w:hint="eastAsia"/>
                <w:i w:val="0"/>
                <w:iCs w:val="0"/>
                <w:sz w:val="48"/>
                <w:szCs w:val="48"/>
                <w:u w:val="single"/>
                <w:lang w:val="en-US" w:eastAsia="zh-CN" w:bidi="ar"/>
              </w:rPr>
              <w:t>科研经费审计服务</w:t>
            </w:r>
            <w:r>
              <w:rPr>
                <w:rStyle w:val="43"/>
                <w:sz w:val="48"/>
                <w:szCs w:val="48"/>
                <w:u w:val="none"/>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861" w:type="pct"/>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587" w:type="pct"/>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822" w:type="pct"/>
            <w:gridSpan w:val="2"/>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830" w:type="pct"/>
            <w:gridSpan w:val="2"/>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898" w:type="pct"/>
            <w:tcBorders>
              <w:top w:val="nil"/>
              <w:left w:val="nil"/>
              <w:bottom w:val="nil"/>
              <w:right w:val="nil"/>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82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0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科研经费审计服务</w:t>
            </w:r>
          </w:p>
        </w:tc>
        <w:tc>
          <w:tcPr>
            <w:tcW w:w="82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项</w:t>
            </w:r>
          </w:p>
        </w:tc>
        <w:tc>
          <w:tcPr>
            <w:tcW w:w="10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w:t>
            </w:r>
          </w:p>
        </w:tc>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4375"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报价总价（人民币大写）：            （小写）¥：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3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采购需求响应</w:t>
            </w:r>
          </w:p>
        </w:tc>
        <w:tc>
          <w:tcPr>
            <w:tcW w:w="363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承诺</w:t>
            </w:r>
            <w:r>
              <w:rPr>
                <w:rFonts w:hint="eastAsia" w:ascii="宋体" w:hAnsi="宋体" w:eastAsia="宋体" w:cs="宋体"/>
                <w:i w:val="0"/>
                <w:iCs w:val="0"/>
                <w:color w:val="000000"/>
                <w:kern w:val="0"/>
                <w:sz w:val="24"/>
                <w:szCs w:val="24"/>
                <w:u w:val="none"/>
                <w:lang w:val="en-US" w:eastAsia="zh-CN" w:bidi="ar"/>
              </w:rPr>
              <w:t>满足询价文件</w:t>
            </w:r>
            <w:r>
              <w:rPr>
                <w:rFonts w:hint="eastAsia" w:ascii="宋体" w:hAnsi="宋体" w:cs="宋体"/>
                <w:i w:val="0"/>
                <w:iCs w:val="0"/>
                <w:color w:val="000000"/>
                <w:kern w:val="0"/>
                <w:sz w:val="24"/>
                <w:szCs w:val="24"/>
                <w:u w:val="none"/>
                <w:lang w:val="en-US" w:eastAsia="zh-CN" w:bidi="ar"/>
              </w:rPr>
              <w:t>全部资格条件、</w:t>
            </w:r>
            <w:r>
              <w:rPr>
                <w:rFonts w:hint="eastAsia" w:ascii="宋体" w:hAnsi="宋体" w:eastAsia="宋体" w:cs="宋体"/>
                <w:i w:val="0"/>
                <w:iCs w:val="0"/>
                <w:color w:val="000000"/>
                <w:kern w:val="0"/>
                <w:sz w:val="24"/>
                <w:szCs w:val="24"/>
                <w:u w:val="none"/>
                <w:lang w:val="en-US" w:eastAsia="zh-CN" w:bidi="ar"/>
              </w:rPr>
              <w:t>技术与商务需求</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861" w:type="pct"/>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8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22"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30"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9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1172" w:type="pct"/>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报价</w:t>
            </w:r>
            <w:r>
              <w:rPr>
                <w:rFonts w:hint="eastAsia" w:ascii="宋体" w:hAnsi="宋体" w:cs="宋体"/>
                <w:i w:val="0"/>
                <w:iCs w:val="0"/>
                <w:color w:val="000000"/>
                <w:kern w:val="0"/>
                <w:sz w:val="24"/>
                <w:szCs w:val="24"/>
                <w:u w:val="none"/>
                <w:lang w:val="en-US" w:eastAsia="zh-CN" w:bidi="ar"/>
              </w:rPr>
              <w:t>人</w:t>
            </w:r>
            <w:r>
              <w:rPr>
                <w:rFonts w:hint="eastAsia" w:ascii="宋体" w:hAnsi="宋体" w:eastAsia="宋体" w:cs="宋体"/>
                <w:i w:val="0"/>
                <w:iCs w:val="0"/>
                <w:color w:val="000000"/>
                <w:kern w:val="0"/>
                <w:sz w:val="24"/>
                <w:szCs w:val="24"/>
                <w:u w:val="none"/>
                <w:lang w:val="en-US" w:eastAsia="zh-CN" w:bidi="ar"/>
              </w:rPr>
              <w:t>名称：</w:t>
            </w:r>
          </w:p>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（盖章）</w:t>
            </w:r>
          </w:p>
        </w:tc>
        <w:tc>
          <w:tcPr>
            <w:tcW w:w="3827" w:type="pct"/>
            <w:gridSpan w:val="8"/>
            <w:tcBorders>
              <w:top w:val="nil"/>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1172" w:type="pct"/>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sz w:val="24"/>
                <w:szCs w:val="18"/>
                <w:lang w:val="en-US" w:eastAsia="zh-CN"/>
              </w:rPr>
            </w:pPr>
            <w:r>
              <w:rPr>
                <w:rFonts w:hint="eastAsia"/>
                <w:sz w:val="24"/>
                <w:szCs w:val="18"/>
                <w:lang w:val="en-US" w:eastAsia="zh-CN"/>
              </w:rPr>
              <w:t>法定代表人或其授权代表：</w:t>
            </w:r>
          </w:p>
          <w:p>
            <w:pPr>
              <w:pStyle w:val="18"/>
              <w:jc w:val="center"/>
              <w:rPr>
                <w:rFonts w:hint="eastAsia"/>
                <w:lang w:val="en-US" w:eastAsia="zh-CN"/>
              </w:rPr>
            </w:pPr>
            <w:r>
              <w:rPr>
                <w:rFonts w:hint="eastAsia"/>
                <w:sz w:val="24"/>
                <w:szCs w:val="22"/>
                <w:lang w:val="en-US" w:eastAsia="zh-CN"/>
              </w:rPr>
              <w:t>（签字或盖章）</w:t>
            </w:r>
          </w:p>
        </w:tc>
        <w:tc>
          <w:tcPr>
            <w:tcW w:w="3827" w:type="pct"/>
            <w:gridSpan w:val="8"/>
            <w:tcBorders>
              <w:top w:val="nil"/>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2449" w:type="pct"/>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2550" w:type="pct"/>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bl>
    <w:p>
      <w:pPr>
        <w:rPr>
          <w:rFonts w:ascii="Times New Roman" w:hAnsi="Times New Roman" w:cs="Times New Roman"/>
        </w:rPr>
      </w:pPr>
      <w:r>
        <w:rPr>
          <w:rFonts w:ascii="Times New Roman" w:hAnsi="Times New Roman" w:cs="Times New Roman"/>
        </w:rPr>
        <w:br w:type="page"/>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分项报价表</w:t>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（自拟）</w:t>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营业执照复印件并加盖鲜章</w:t>
      </w:r>
    </w:p>
    <w:p>
      <w:pPr>
        <w:ind w:firstLine="640" w:firstLineChars="200"/>
        <w:rPr>
          <w:rFonts w:ascii="Times New Roman" w:hAnsi="Times New Roman" w:eastAsia="楷体_GB2312" w:cs="Times New Roman"/>
          <w:sz w:val="32"/>
          <w:szCs w:val="32"/>
        </w:rPr>
      </w:pP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法定代表人资格证明书</w:t>
      </w: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（法定代表人姓名）</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rPr>
        <w:t>系</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（报价人全称）</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rPr>
        <w:t>的法定代表人。</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特此证明</w:t>
      </w:r>
    </w:p>
    <w:p>
      <w:pPr>
        <w:rPr>
          <w:rFonts w:ascii="Times New Roman" w:hAnsi="Times New Roman" w:cs="Times New Roman"/>
          <w:szCs w:val="28"/>
        </w:rPr>
      </w:pP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2881630</wp:posOffset>
                </wp:positionH>
                <wp:positionV relativeFrom="paragraph">
                  <wp:posOffset>131445</wp:posOffset>
                </wp:positionV>
                <wp:extent cx="2655570" cy="1319530"/>
                <wp:effectExtent l="4445" t="4445" r="6985" b="952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9pt;margin-top:10.35pt;height:103.9pt;width:209.1pt;z-index:251659264;v-text-anchor:middle;mso-width-relative:page;mso-height-relative:page;" fillcolor="#FFFFFF" filled="t" stroked="t" coordsize="21600,21600"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HNamg1wAAAAoB&#10;AAAPAAAAAAAAAAEAIAAAACIAAABkcnMvZG93bnJldi54bWxQSwECFAAUAAAACACHTuJA7Cw8a1UC&#10;AACwBAAADgAAAAAAAAABACAAAAAmAQAAZHJzL2Uyb0RvYy54bWxQSwUGAAAAAAYABgBZAQAA7QUA&#10;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v:textbox>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131445</wp:posOffset>
                </wp:positionV>
                <wp:extent cx="2623820" cy="1319530"/>
                <wp:effectExtent l="4445" t="4445" r="19685" b="952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3820" cy="1319842"/>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pt;margin-top:10.35pt;height:103.9pt;width:206.6pt;z-index:251660288;v-text-anchor:middle;mso-width-relative:page;mso-height-relative:page;" fillcolor="#FFFFFF" filled="t" stroked="t" coordsize="21600,21600"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4EQTDVAAAACAEA&#10;AA8AAAAAAAAAAQAgAAAAIgAAAGRycy9kb3ducmV2LnhtbFBLAQIUABQAAAAIAIdO4kBuZZNSVgIA&#10;ALAEAAAOAAAAAAAAAAEAIAAAACQBAABkcnMvZTJvRG9jLnhtbFBLBQYAAAAABgAGAFkBAADsBQAA&#10;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v:textbox>
              </v:shape>
            </w:pict>
          </mc:Fallback>
        </mc:AlternateContent>
      </w: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kern w:val="0"/>
          <w:szCs w:val="28"/>
        </w:rPr>
      </w:pPr>
    </w:p>
    <w:p>
      <w:pPr>
        <w:pStyle w:val="18"/>
        <w:rPr>
          <w:rFonts w:ascii="Times New Roman" w:hAnsi="Times New Roman" w:cs="Times New Roman"/>
          <w:kern w:val="0"/>
          <w:szCs w:val="28"/>
        </w:rPr>
      </w:pPr>
    </w:p>
    <w:p>
      <w:pPr>
        <w:rPr>
          <w:rFonts w:ascii="Times New Roman" w:hAnsi="Times New Roman" w:cs="Times New Roman"/>
          <w:kern w:val="0"/>
          <w:szCs w:val="28"/>
        </w:rPr>
      </w:pPr>
    </w:p>
    <w:p>
      <w:pPr>
        <w:pStyle w:val="18"/>
      </w:pPr>
    </w:p>
    <w:p>
      <w:pPr>
        <w:keepNext w:val="0"/>
        <w:keepLines w:val="0"/>
        <w:pageBreakBefore w:val="0"/>
        <w:widowControl w:val="0"/>
        <w:kinsoku/>
        <w:wordWrap/>
        <w:overflowPunct/>
        <w:topLinePunct w:val="0"/>
        <w:autoSpaceDE/>
        <w:autoSpaceDN/>
        <w:bidi w:val="0"/>
        <w:adjustRightInd w:val="0"/>
        <w:snapToGrid w:val="0"/>
        <w:spacing w:line="579" w:lineRule="exact"/>
        <w:ind w:leftChars="90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报价人全称：</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（盖章）</w:t>
      </w:r>
    </w:p>
    <w:p>
      <w:pPr>
        <w:keepNext w:val="0"/>
        <w:keepLines w:val="0"/>
        <w:pageBreakBefore w:val="0"/>
        <w:widowControl w:val="0"/>
        <w:kinsoku/>
        <w:wordWrap/>
        <w:overflowPunct/>
        <w:topLinePunct w:val="0"/>
        <w:autoSpaceDE/>
        <w:autoSpaceDN/>
        <w:bidi w:val="0"/>
        <w:adjustRightInd w:val="0"/>
        <w:snapToGrid w:val="0"/>
        <w:spacing w:line="579" w:lineRule="exact"/>
        <w:ind w:leftChars="900" w:firstLine="640" w:firstLineChars="200"/>
        <w:textAlignment w:val="auto"/>
      </w:pPr>
      <w:r>
        <w:rPr>
          <w:rFonts w:hint="eastAsia" w:ascii="仿宋_GB2312" w:hAnsi="仿宋" w:eastAsia="仿宋_GB2312" w:cs="Times New Roman"/>
          <w:kern w:val="0"/>
          <w:sz w:val="32"/>
          <w:szCs w:val="32"/>
        </w:rPr>
        <w:t>日期：</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年</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月</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日</w:t>
      </w:r>
    </w:p>
    <w:p>
      <w:pPr>
        <w:ind w:firstLine="5600" w:firstLineChars="1750"/>
        <w:rPr>
          <w:rFonts w:ascii="Times New Roman" w:hAnsi="Times New Roman" w:eastAsia="仿宋_GB2312" w:cs="Times New Roman"/>
          <w:kern w:val="0"/>
          <w:sz w:val="32"/>
          <w:szCs w:val="32"/>
        </w:rPr>
      </w:pPr>
    </w:p>
    <w:p>
      <w:pPr>
        <w:rPr>
          <w:rFonts w:ascii="Times New Roman" w:hAnsi="Times New Roman" w:cs="Times New Roman"/>
          <w:kern w:val="0"/>
          <w:sz w:val="24"/>
          <w:szCs w:val="24"/>
        </w:rPr>
      </w:pPr>
    </w:p>
    <w:p>
      <w:pPr>
        <w:spacing w:line="460" w:lineRule="atLeast"/>
        <w:rPr>
          <w:rFonts w:ascii="Times New Roman" w:hAnsi="Times New Roman" w:eastAsia="黑体" w:cs="Times New Roman"/>
          <w:kern w:val="0"/>
          <w:szCs w:val="28"/>
        </w:rPr>
      </w:pPr>
      <w:r>
        <w:rPr>
          <w:rFonts w:hint="eastAsia" w:ascii="Times New Roman" w:hAnsi="Times New Roman" w:eastAsia="仿宋" w:cs="Times New Roman"/>
          <w:color w:val="FF0000"/>
          <w:kern w:val="0"/>
        </w:rPr>
        <w:t>注：本页内容适用于法定代表人亲自竞价。</w:t>
      </w:r>
      <w:r>
        <w:rPr>
          <w:rFonts w:ascii="Times New Roman" w:hAnsi="Times New Roman" w:eastAsia="黑体" w:cs="Times New Roman"/>
          <w:kern w:val="0"/>
          <w:szCs w:val="28"/>
        </w:rPr>
        <w:br w:type="page"/>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法定代表人授权书</w:t>
      </w: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仿宋_GB2312" w:cs="Times New Roman"/>
          <w:kern w:val="0"/>
          <w:sz w:val="32"/>
          <w:szCs w:val="32"/>
        </w:rPr>
      </w:pP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u w:val="single"/>
        </w:rPr>
        <w:t>（报价人全称）</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法定代表人</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u w:val="single"/>
        </w:rPr>
        <w:t>（姓名、职务）</w:t>
      </w:r>
      <w:r>
        <w:rPr>
          <w:rFonts w:hint="eastAsia" w:ascii="仿宋_GB2312" w:hAnsi="仿宋" w:eastAsia="仿宋_GB2312" w:cs="Times New Roman"/>
          <w:kern w:val="0"/>
          <w:sz w:val="32"/>
          <w:szCs w:val="32"/>
          <w:u w:val="none"/>
        </w:rPr>
        <w:t xml:space="preserve">  </w:t>
      </w:r>
      <w:r>
        <w:rPr>
          <w:rFonts w:hint="eastAsia" w:ascii="Times New Roman" w:hAnsi="Times New Roman" w:eastAsia="仿宋_GB2312" w:cs="Times New Roman"/>
          <w:kern w:val="0"/>
          <w:sz w:val="32"/>
          <w:szCs w:val="32"/>
          <w:u w:val="none"/>
        </w:rPr>
        <w:t xml:space="preserve"> </w:t>
      </w:r>
      <w:r>
        <w:rPr>
          <w:rFonts w:hint="eastAsia" w:ascii="Times New Roman" w:hAnsi="Times New Roman" w:eastAsia="仿宋_GB2312" w:cs="Times New Roman"/>
          <w:kern w:val="0"/>
          <w:sz w:val="32"/>
          <w:szCs w:val="32"/>
        </w:rPr>
        <w:t>授权</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u w:val="single"/>
        </w:rPr>
        <w:t>（授权代表姓名、职务）</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为全权代表，参加贵部组织的</w:t>
      </w:r>
      <w:r>
        <w:rPr>
          <w:rFonts w:hint="eastAsia" w:ascii="仿宋_GB2312" w:hAnsi="仿宋"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（项目名称）</w:t>
      </w:r>
      <w:r>
        <w:rPr>
          <w:rFonts w:hint="eastAsia" w:ascii="Times New Roman" w:hAnsi="Times New Roman"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采购活动，全权处理采购活动中的一切事宜。</w:t>
      </w:r>
    </w:p>
    <w:p>
      <w:pPr>
        <w:keepNext w:val="0"/>
        <w:keepLines w:val="0"/>
        <w:pageBreakBefore w:val="0"/>
        <w:widowControl w:val="0"/>
        <w:kinsoku/>
        <w:wordWrap/>
        <w:overflowPunct/>
        <w:topLinePunct w:val="0"/>
        <w:autoSpaceDE/>
        <w:autoSpaceDN/>
        <w:bidi w:val="0"/>
        <w:adjustRightInd w:val="0"/>
        <w:snapToGrid w:val="0"/>
        <w:spacing w:line="579" w:lineRule="exact"/>
        <w:ind w:leftChars="50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报价人全称：</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（盖章）</w:t>
      </w:r>
    </w:p>
    <w:p>
      <w:pPr>
        <w:keepNext w:val="0"/>
        <w:keepLines w:val="0"/>
        <w:pageBreakBefore w:val="0"/>
        <w:widowControl w:val="0"/>
        <w:kinsoku/>
        <w:wordWrap/>
        <w:overflowPunct/>
        <w:topLinePunct w:val="0"/>
        <w:autoSpaceDE/>
        <w:autoSpaceDN/>
        <w:bidi w:val="0"/>
        <w:adjustRightInd w:val="0"/>
        <w:snapToGrid w:val="0"/>
        <w:spacing w:line="579" w:lineRule="exact"/>
        <w:ind w:leftChars="50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val="zh-CN"/>
        </w:rPr>
        <w:t>法定代表人：</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lang w:val="zh-CN"/>
        </w:rPr>
        <w:t>（签字或盖章）</w:t>
      </w:r>
    </w:p>
    <w:p>
      <w:pPr>
        <w:ind w:firstLine="3840" w:firstLineChars="1200"/>
        <w:rPr>
          <w:rFonts w:hint="eastAsia" w:ascii="Times New Roman" w:hAnsi="Times New Roman" w:eastAsia="仿宋_GB2312" w:cs="Times New Roman"/>
          <w:kern w:val="0"/>
          <w:sz w:val="32"/>
          <w:szCs w:val="32"/>
        </w:rPr>
      </w:pPr>
      <w:r>
        <w:rPr>
          <w:rFonts w:hint="eastAsia" w:ascii="仿宋_GB2312" w:hAnsi="仿宋" w:eastAsia="仿宋_GB2312" w:cs="Times New Roman"/>
          <w:kern w:val="0"/>
          <w:sz w:val="32"/>
          <w:szCs w:val="32"/>
        </w:rPr>
        <w:t>日期：</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年</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月</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w:t>
      </w:r>
    </w:p>
    <w:p>
      <w:pPr>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授权代表姓名：</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职    务：</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电    话：</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传    真：</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 xml:space="preserve">    邮    编：</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通讯地址：</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spacing w:line="560" w:lineRule="exact"/>
        <w:ind w:firstLine="573"/>
        <w:rPr>
          <w:rFonts w:ascii="Times New Roman" w:hAnsi="Times New Roman" w:cs="Times New Roman"/>
          <w:kern w:val="0"/>
          <w:sz w:val="32"/>
          <w:szCs w:val="32"/>
        </w:rPr>
      </w:pPr>
      <w:r>
        <w:rPr>
          <w:rFonts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2898775</wp:posOffset>
                </wp:positionH>
                <wp:positionV relativeFrom="paragraph">
                  <wp:posOffset>180975</wp:posOffset>
                </wp:positionV>
                <wp:extent cx="2679065" cy="1345565"/>
                <wp:effectExtent l="4445" t="4445" r="21590" b="215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25pt;margin-top:14.25pt;height:105.95pt;width:210.95pt;z-index:251661312;v-text-anchor:middle;mso-width-relative:page;mso-height-relative:page;" fillcolor="#FFFFFF" filled="t" stroked="t" coordsize="21600,21600"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hZ8GNcAAAAK&#10;AQAADwAAAAAAAAABACAAAAAiAAAAZHJzL2Rvd25yZXYueG1sUEsBAhQAFAAAAAgAh07iQPq8jfhW&#10;AgAAsAQAAA4AAAAAAAAAAQAgAAAAJgEAAGRycy9lMm9Eb2MueG1sUEsFBgAAAAAGAAYAWQEAAO4F&#10;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v:textbox>
              </v:shape>
            </w:pict>
          </mc:Fallback>
        </mc:AlternateContent>
      </w:r>
      <w:r>
        <w:rPr>
          <w:rFonts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198120</wp:posOffset>
                </wp:positionV>
                <wp:extent cx="2687320" cy="1328420"/>
                <wp:effectExtent l="4445" t="4445" r="13335" b="196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4pt;margin-top:15.6pt;height:104.6pt;width:211.6pt;z-index:251662336;v-text-anchor:middle;mso-width-relative:page;mso-height-relative:page;" fillcolor="#FFFFFF" filled="t" stroked="t" coordsize="21600,21600"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LDp29QAAAAIAQAADwAA&#10;AAAAAAABACAAAAAiAAAAZHJzL2Rvd25yZXYueG1sUEsBAhQAFAAAAAgAh07iQKSoFIJTAgAAsAQA&#10;AA4AAAAAAAAAAQAgAAAAIwEAAGRycy9lMm9Eb2MueG1sUEsFBgAAAAAGAAYAWQEAAOg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v:textbox>
              </v:shape>
            </w:pict>
          </mc:Fallback>
        </mc:AlternateContent>
      </w:r>
    </w:p>
    <w:p>
      <w:pPr>
        <w:spacing w:line="560" w:lineRule="exact"/>
        <w:ind w:firstLine="573"/>
        <w:rPr>
          <w:rFonts w:ascii="Times New Roman" w:hAnsi="Times New Roman" w:cs="Times New Roman"/>
          <w:kern w:val="0"/>
          <w:sz w:val="24"/>
          <w:szCs w:val="24"/>
        </w:rPr>
      </w:pPr>
    </w:p>
    <w:p>
      <w:pPr>
        <w:spacing w:line="560" w:lineRule="exact"/>
        <w:ind w:firstLine="573"/>
        <w:rPr>
          <w:rFonts w:ascii="Times New Roman" w:hAnsi="Times New Roman" w:cs="Times New Roman"/>
          <w:kern w:val="0"/>
          <w:sz w:val="24"/>
          <w:szCs w:val="24"/>
        </w:rPr>
      </w:pPr>
    </w:p>
    <w:p>
      <w:pPr>
        <w:spacing w:line="560" w:lineRule="exact"/>
        <w:ind w:firstLine="573"/>
        <w:rPr>
          <w:rFonts w:ascii="Times New Roman" w:hAnsi="Times New Roman" w:cs="Times New Roman"/>
          <w:kern w:val="0"/>
          <w:sz w:val="24"/>
          <w:szCs w:val="24"/>
        </w:rPr>
      </w:pPr>
    </w:p>
    <w:p>
      <w:pPr>
        <w:spacing w:line="460" w:lineRule="atLeast"/>
        <w:rPr>
          <w:rFonts w:ascii="Times New Roman" w:hAnsi="Times New Roman" w:eastAsia="仿宋" w:cs="Times New Roman"/>
          <w:color w:val="FF0000"/>
          <w:kern w:val="0"/>
        </w:rPr>
      </w:pPr>
    </w:p>
    <w:p>
      <w:pPr>
        <w:pStyle w:val="18"/>
      </w:pPr>
    </w:p>
    <w:p>
      <w:pPr>
        <w:pStyle w:val="18"/>
        <w:rPr>
          <w:rFonts w:hint="eastAsia" w:ascii="Times New Roman" w:hAnsi="Times New Roman" w:eastAsia="仿宋" w:cs="Times New Roman"/>
          <w:kern w:val="0"/>
        </w:rPr>
        <w:sectPr>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仿宋" w:cs="Times New Roman"/>
          <w:color w:val="FF0000"/>
          <w:kern w:val="0"/>
        </w:rPr>
        <w:t>注：本内容适用于授权委托代理人</w:t>
      </w:r>
      <w:r>
        <w:rPr>
          <w:rFonts w:hint="eastAsia" w:ascii="Times New Roman" w:hAnsi="Times New Roman" w:eastAsia="仿宋" w:cs="Times New Roman"/>
          <w:color w:val="FF0000"/>
          <w:kern w:val="0"/>
          <w:lang w:eastAsia="zh-CN"/>
        </w:rPr>
        <w:t>，法定代表人授权书须法定代表人签字授权</w:t>
      </w:r>
      <w:r>
        <w:rPr>
          <w:rFonts w:hint="eastAsia" w:ascii="Times New Roman" w:hAnsi="Times New Roman" w:eastAsia="仿宋" w:cs="Times New Roman"/>
          <w:kern w:val="0"/>
        </w:rPr>
        <w:t>。</w:t>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承诺书</w:t>
      </w:r>
    </w:p>
    <w:p>
      <w:pPr>
        <w:ind w:firstLine="640" w:firstLineChars="200"/>
        <w:rPr>
          <w:rFonts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59"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致</w:t>
      </w:r>
      <w:r>
        <w:rPr>
          <w:rFonts w:hint="eastAsia" w:ascii="仿宋_GB2312" w:hAnsi="仿宋_GB2312" w:eastAsia="仿宋_GB2312" w:cs="仿宋_GB2312"/>
          <w:kern w:val="0"/>
          <w:sz w:val="32"/>
          <w:szCs w:val="32"/>
          <w:u w:val="single"/>
        </w:rPr>
        <w:t xml:space="preserve">  （采购</w:t>
      </w:r>
      <w:r>
        <w:rPr>
          <w:rFonts w:hint="eastAsia" w:ascii="仿宋_GB2312" w:hAnsi="仿宋_GB2312" w:eastAsia="仿宋_GB2312" w:cs="仿宋_GB2312"/>
          <w:kern w:val="0"/>
          <w:sz w:val="32"/>
          <w:szCs w:val="32"/>
          <w:u w:val="single"/>
          <w:lang w:val="en-US" w:eastAsia="zh-CN"/>
        </w:rPr>
        <w:t>单位</w:t>
      </w:r>
      <w:r>
        <w:rPr>
          <w:rFonts w:hint="eastAsia" w:ascii="仿宋_GB2312" w:hAnsi="仿宋_GB2312" w:eastAsia="仿宋_GB2312" w:cs="仿宋_GB2312"/>
          <w:kern w:val="0"/>
          <w:sz w:val="32"/>
          <w:szCs w:val="32"/>
          <w:u w:val="single"/>
        </w:rPr>
        <w:t>名称）</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根据国家、军队相关法律法规以及有关廉政建设的规定，为保证采购活动廉洁、公正和有效，在充分理解和认识“诚信守诺”重要性和必要性的基础上，我单位郑重承诺如下：</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遇有关人员索贿，有义务举报；严格履行合同，自觉按合同办事。</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2.认真如实编写报价文件，确保报价文件中提供的文件资料、图片影像，财务数据、承诺资料、声明资料，以及其他资料和相应证明等材料的真实性、完整性、准确性；</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我方声明报价文件及所提供的一切资料均真实有效。由于我方提供资料不实而造成的责任和后果由我方承担。我方同意按照贵部要求，提供与报价有关数据或信息。</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我方承诺自愿遵守、执行军队采购管理法规制度及政策规定。</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如违反上述承诺，贵单位有权取消我单位的报价资格，由此引起的一切损失由我单位自行承担。</w:t>
      </w:r>
    </w:p>
    <w:p>
      <w:pPr>
        <w:pStyle w:val="18"/>
        <w:keepNext w:val="0"/>
        <w:keepLines w:val="0"/>
        <w:pageBreakBefore w:val="0"/>
        <w:widowControl w:val="0"/>
        <w:kinsoku/>
        <w:wordWrap/>
        <w:overflowPunct/>
        <w:topLinePunct w:val="0"/>
        <w:autoSpaceDE/>
        <w:autoSpaceDN/>
        <w:bidi w:val="0"/>
        <w:adjustRightInd w:val="0"/>
        <w:snapToGrid w:val="0"/>
        <w:spacing w:after="0" w:line="459" w:lineRule="exact"/>
        <w:ind w:firstLine="560" w:firstLineChars="200"/>
        <w:rPr>
          <w:rFonts w:hint="eastAsia" w:ascii="仿宋_GB2312" w:hAnsi="仿宋_GB2312" w:eastAsia="仿宋_GB2312" w:cs="仿宋_GB2312"/>
          <w:sz w:val="28"/>
          <w:szCs w:val="24"/>
        </w:rPr>
      </w:pP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报价人全称：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（盖章）</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jc w:val="right"/>
        <w:rPr>
          <w:rFonts w:hint="default"/>
          <w:sz w:val="28"/>
          <w:szCs w:val="20"/>
          <w:lang w:val="en-US" w:eastAsia="zh-CN"/>
        </w:rPr>
      </w:pPr>
      <w:r>
        <w:rPr>
          <w:rFonts w:hint="eastAsia" w:ascii="仿宋_GB2312" w:hAnsi="仿宋_GB2312" w:eastAsia="仿宋_GB2312" w:cs="仿宋_GB2312"/>
          <w:kern w:val="0"/>
          <w:sz w:val="32"/>
          <w:szCs w:val="32"/>
        </w:rPr>
        <w:t>法定代表人（或授权代表）：</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（签字或盖章）</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bottom w:val="none" w:color="auto" w:sz="0" w:space="1"/>
      </w:pBdr>
      <w:tabs>
        <w:tab w:val="left" w:pos="3235"/>
        <w:tab w:val="clear" w:pos="4153"/>
      </w:tabs>
      <w:kinsoku/>
      <w:wordWrap/>
      <w:overflowPunct/>
      <w:topLinePunct w:val="0"/>
      <w:bidi w:val="0"/>
      <w:adjustRightInd/>
      <w:snapToGrid w:val="0"/>
      <w:jc w:val="both"/>
      <w:textAlignment w:val="auto"/>
      <w:rPr>
        <w:rFonts w:hint="eastAsia" w:ascii="仿宋_GB2312" w:hAnsi="仿宋_GB2312" w:eastAsia="仿宋_GB2312" w:cs="仿宋_GB2312"/>
        <w:sz w:val="24"/>
        <w:szCs w:val="3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9380A8"/>
    <w:multiLevelType w:val="singleLevel"/>
    <w:tmpl w:val="BC9380A8"/>
    <w:lvl w:ilvl="0" w:tentative="0">
      <w:start w:val="1"/>
      <w:numFmt w:val="chineseCounting"/>
      <w:suff w:val="nothing"/>
      <w:lvlText w:val="%1、"/>
      <w:lvlJc w:val="left"/>
      <w:pPr>
        <w:ind w:left="210" w:firstLine="0"/>
      </w:pPr>
      <w:rPr>
        <w:rFonts w:hint="eastAsia" w:ascii="黑体" w:hAnsi="黑体" w:eastAsia="黑体" w:cs="黑体"/>
      </w:rPr>
    </w:lvl>
  </w:abstractNum>
  <w:abstractNum w:abstractNumId="1">
    <w:nsid w:val="E19557C6"/>
    <w:multiLevelType w:val="singleLevel"/>
    <w:tmpl w:val="E19557C6"/>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OGU1YWVjMzc0M2MxNWJjMjZkNjM0ZjI3NzMyMjQifQ=="/>
    <w:docVar w:name="KSO_WPS_MARK_KEY" w:val="b10d4311-ffbf-4652-b935-0a5ce942d4df"/>
    <w:docVar w:name="KY_MEDREF_DOCUID" w:val="{C04816BB-DBA1-43C5-9E7C-2459F6B3792A}"/>
    <w:docVar w:name="KY_MEDREF_VERSION" w:val="3"/>
  </w:docVars>
  <w:rsids>
    <w:rsidRoot w:val="00414521"/>
    <w:rsid w:val="00015C59"/>
    <w:rsid w:val="000163DB"/>
    <w:rsid w:val="0003094C"/>
    <w:rsid w:val="0007370D"/>
    <w:rsid w:val="00083364"/>
    <w:rsid w:val="00091B84"/>
    <w:rsid w:val="000A6D0C"/>
    <w:rsid w:val="000B3A64"/>
    <w:rsid w:val="000D2073"/>
    <w:rsid w:val="000D3A1D"/>
    <w:rsid w:val="000D551C"/>
    <w:rsid w:val="000D6E74"/>
    <w:rsid w:val="000E2AF7"/>
    <w:rsid w:val="000F4B27"/>
    <w:rsid w:val="000F6D08"/>
    <w:rsid w:val="00107BAB"/>
    <w:rsid w:val="00131918"/>
    <w:rsid w:val="0014076F"/>
    <w:rsid w:val="00170DB6"/>
    <w:rsid w:val="0017159F"/>
    <w:rsid w:val="001716F0"/>
    <w:rsid w:val="001720AC"/>
    <w:rsid w:val="001A1E77"/>
    <w:rsid w:val="001B15BA"/>
    <w:rsid w:val="001C078F"/>
    <w:rsid w:val="001C7FAA"/>
    <w:rsid w:val="001D3DC1"/>
    <w:rsid w:val="001D6F95"/>
    <w:rsid w:val="001E463B"/>
    <w:rsid w:val="0020164F"/>
    <w:rsid w:val="00203263"/>
    <w:rsid w:val="00204B6A"/>
    <w:rsid w:val="00214897"/>
    <w:rsid w:val="0021520F"/>
    <w:rsid w:val="00260514"/>
    <w:rsid w:val="00264888"/>
    <w:rsid w:val="00271032"/>
    <w:rsid w:val="0028424C"/>
    <w:rsid w:val="002877B2"/>
    <w:rsid w:val="002A44AB"/>
    <w:rsid w:val="002B39C5"/>
    <w:rsid w:val="002D0EE2"/>
    <w:rsid w:val="002E04E4"/>
    <w:rsid w:val="00305149"/>
    <w:rsid w:val="00315DA4"/>
    <w:rsid w:val="0032001B"/>
    <w:rsid w:val="0032350B"/>
    <w:rsid w:val="00326E86"/>
    <w:rsid w:val="00352D17"/>
    <w:rsid w:val="0037349A"/>
    <w:rsid w:val="003A2CC4"/>
    <w:rsid w:val="003B379C"/>
    <w:rsid w:val="003D3A7D"/>
    <w:rsid w:val="00412A87"/>
    <w:rsid w:val="00414521"/>
    <w:rsid w:val="00421048"/>
    <w:rsid w:val="00422928"/>
    <w:rsid w:val="0043247E"/>
    <w:rsid w:val="0044132E"/>
    <w:rsid w:val="00445A14"/>
    <w:rsid w:val="00450B3D"/>
    <w:rsid w:val="00454FB6"/>
    <w:rsid w:val="00477571"/>
    <w:rsid w:val="004A092D"/>
    <w:rsid w:val="004B2397"/>
    <w:rsid w:val="004C5882"/>
    <w:rsid w:val="004C5F49"/>
    <w:rsid w:val="004D18A3"/>
    <w:rsid w:val="004D7404"/>
    <w:rsid w:val="004E3778"/>
    <w:rsid w:val="004E7D53"/>
    <w:rsid w:val="004F2E66"/>
    <w:rsid w:val="004F3E95"/>
    <w:rsid w:val="004F5DD0"/>
    <w:rsid w:val="00512C41"/>
    <w:rsid w:val="00517001"/>
    <w:rsid w:val="00527AC7"/>
    <w:rsid w:val="00532309"/>
    <w:rsid w:val="005446BD"/>
    <w:rsid w:val="00547A46"/>
    <w:rsid w:val="00555B2E"/>
    <w:rsid w:val="00572A60"/>
    <w:rsid w:val="00581B83"/>
    <w:rsid w:val="005837CA"/>
    <w:rsid w:val="0058469B"/>
    <w:rsid w:val="0058775D"/>
    <w:rsid w:val="005905F2"/>
    <w:rsid w:val="005A1DB8"/>
    <w:rsid w:val="005A1FA0"/>
    <w:rsid w:val="005A4B43"/>
    <w:rsid w:val="005B1E6B"/>
    <w:rsid w:val="005C28F0"/>
    <w:rsid w:val="005D1EE6"/>
    <w:rsid w:val="005D4297"/>
    <w:rsid w:val="005E4B2B"/>
    <w:rsid w:val="005E5C21"/>
    <w:rsid w:val="005F3F5E"/>
    <w:rsid w:val="005F4DD7"/>
    <w:rsid w:val="006337FD"/>
    <w:rsid w:val="00665A8C"/>
    <w:rsid w:val="00666E2C"/>
    <w:rsid w:val="00677DBB"/>
    <w:rsid w:val="006A0182"/>
    <w:rsid w:val="006B3E2F"/>
    <w:rsid w:val="006B7E39"/>
    <w:rsid w:val="006D1AE1"/>
    <w:rsid w:val="006D7B74"/>
    <w:rsid w:val="006E797E"/>
    <w:rsid w:val="00700171"/>
    <w:rsid w:val="0071366D"/>
    <w:rsid w:val="00715726"/>
    <w:rsid w:val="00732A0E"/>
    <w:rsid w:val="00733154"/>
    <w:rsid w:val="00745AD9"/>
    <w:rsid w:val="00756F57"/>
    <w:rsid w:val="0075756C"/>
    <w:rsid w:val="00757BB6"/>
    <w:rsid w:val="00761DC8"/>
    <w:rsid w:val="0077555E"/>
    <w:rsid w:val="00785C81"/>
    <w:rsid w:val="00786E3E"/>
    <w:rsid w:val="00787764"/>
    <w:rsid w:val="007A0DC5"/>
    <w:rsid w:val="007C0F35"/>
    <w:rsid w:val="007C4F70"/>
    <w:rsid w:val="00803D6E"/>
    <w:rsid w:val="00804720"/>
    <w:rsid w:val="008102FB"/>
    <w:rsid w:val="00810706"/>
    <w:rsid w:val="008220EC"/>
    <w:rsid w:val="00840267"/>
    <w:rsid w:val="00842062"/>
    <w:rsid w:val="00847D8E"/>
    <w:rsid w:val="00851DDC"/>
    <w:rsid w:val="008572E2"/>
    <w:rsid w:val="008668B9"/>
    <w:rsid w:val="008777EB"/>
    <w:rsid w:val="008B04DE"/>
    <w:rsid w:val="008B6C3D"/>
    <w:rsid w:val="008C24E6"/>
    <w:rsid w:val="008C3CEF"/>
    <w:rsid w:val="008C481B"/>
    <w:rsid w:val="008D03DD"/>
    <w:rsid w:val="008F06D9"/>
    <w:rsid w:val="008F736E"/>
    <w:rsid w:val="0092462D"/>
    <w:rsid w:val="0094241D"/>
    <w:rsid w:val="009438A5"/>
    <w:rsid w:val="00944BB6"/>
    <w:rsid w:val="0095172E"/>
    <w:rsid w:val="009620D3"/>
    <w:rsid w:val="00972FEA"/>
    <w:rsid w:val="00974EBD"/>
    <w:rsid w:val="00981735"/>
    <w:rsid w:val="00986B25"/>
    <w:rsid w:val="009915C8"/>
    <w:rsid w:val="009A7FAF"/>
    <w:rsid w:val="009B642A"/>
    <w:rsid w:val="009C7FB4"/>
    <w:rsid w:val="009E2897"/>
    <w:rsid w:val="00A134B4"/>
    <w:rsid w:val="00A14E54"/>
    <w:rsid w:val="00A3195B"/>
    <w:rsid w:val="00A419E6"/>
    <w:rsid w:val="00A81862"/>
    <w:rsid w:val="00A8190E"/>
    <w:rsid w:val="00A8220C"/>
    <w:rsid w:val="00A9126D"/>
    <w:rsid w:val="00A9792A"/>
    <w:rsid w:val="00AA393F"/>
    <w:rsid w:val="00AA39CB"/>
    <w:rsid w:val="00AB5FDC"/>
    <w:rsid w:val="00AC1483"/>
    <w:rsid w:val="00B15F80"/>
    <w:rsid w:val="00B23BB9"/>
    <w:rsid w:val="00B24C79"/>
    <w:rsid w:val="00B25D61"/>
    <w:rsid w:val="00B529B0"/>
    <w:rsid w:val="00B66C53"/>
    <w:rsid w:val="00B81310"/>
    <w:rsid w:val="00B853B1"/>
    <w:rsid w:val="00B96048"/>
    <w:rsid w:val="00BA1877"/>
    <w:rsid w:val="00BC7B4B"/>
    <w:rsid w:val="00BD32AB"/>
    <w:rsid w:val="00BF0416"/>
    <w:rsid w:val="00C020E5"/>
    <w:rsid w:val="00C1625D"/>
    <w:rsid w:val="00C206A6"/>
    <w:rsid w:val="00C35B08"/>
    <w:rsid w:val="00C463DB"/>
    <w:rsid w:val="00C5176F"/>
    <w:rsid w:val="00C55921"/>
    <w:rsid w:val="00C873F4"/>
    <w:rsid w:val="00C901E6"/>
    <w:rsid w:val="00C90292"/>
    <w:rsid w:val="00C91ED5"/>
    <w:rsid w:val="00C94925"/>
    <w:rsid w:val="00CC729E"/>
    <w:rsid w:val="00CD2E04"/>
    <w:rsid w:val="00CF1DCE"/>
    <w:rsid w:val="00D03BD2"/>
    <w:rsid w:val="00D050B2"/>
    <w:rsid w:val="00D06112"/>
    <w:rsid w:val="00D06506"/>
    <w:rsid w:val="00D47737"/>
    <w:rsid w:val="00D677A6"/>
    <w:rsid w:val="00D958FB"/>
    <w:rsid w:val="00DA1664"/>
    <w:rsid w:val="00DA1D7A"/>
    <w:rsid w:val="00DA7497"/>
    <w:rsid w:val="00DC107C"/>
    <w:rsid w:val="00DC14C1"/>
    <w:rsid w:val="00DD2719"/>
    <w:rsid w:val="00DE1206"/>
    <w:rsid w:val="00DF5C20"/>
    <w:rsid w:val="00E01BE1"/>
    <w:rsid w:val="00E06491"/>
    <w:rsid w:val="00E066F0"/>
    <w:rsid w:val="00E069F9"/>
    <w:rsid w:val="00E2450F"/>
    <w:rsid w:val="00E43C84"/>
    <w:rsid w:val="00E46AE4"/>
    <w:rsid w:val="00E569FD"/>
    <w:rsid w:val="00E62D40"/>
    <w:rsid w:val="00E67189"/>
    <w:rsid w:val="00E70599"/>
    <w:rsid w:val="00E72147"/>
    <w:rsid w:val="00E72430"/>
    <w:rsid w:val="00E74F4E"/>
    <w:rsid w:val="00E849E9"/>
    <w:rsid w:val="00E9542D"/>
    <w:rsid w:val="00E97744"/>
    <w:rsid w:val="00EB6628"/>
    <w:rsid w:val="00EC1556"/>
    <w:rsid w:val="00ED47FF"/>
    <w:rsid w:val="00F05475"/>
    <w:rsid w:val="00F11157"/>
    <w:rsid w:val="00F15D9A"/>
    <w:rsid w:val="00F3193C"/>
    <w:rsid w:val="00F42178"/>
    <w:rsid w:val="00F42A42"/>
    <w:rsid w:val="00F4375E"/>
    <w:rsid w:val="00F4785B"/>
    <w:rsid w:val="00F51B62"/>
    <w:rsid w:val="00F547B0"/>
    <w:rsid w:val="00F55642"/>
    <w:rsid w:val="00F56484"/>
    <w:rsid w:val="00F75A2D"/>
    <w:rsid w:val="00F77BBC"/>
    <w:rsid w:val="00F81E88"/>
    <w:rsid w:val="00F93F51"/>
    <w:rsid w:val="00F95C7E"/>
    <w:rsid w:val="00F95D1A"/>
    <w:rsid w:val="00F96E97"/>
    <w:rsid w:val="00FB5397"/>
    <w:rsid w:val="00FB552D"/>
    <w:rsid w:val="00FC4A17"/>
    <w:rsid w:val="00FC564D"/>
    <w:rsid w:val="00FE0F07"/>
    <w:rsid w:val="00FF2B5F"/>
    <w:rsid w:val="00FF590C"/>
    <w:rsid w:val="05B22616"/>
    <w:rsid w:val="07E34A3F"/>
    <w:rsid w:val="09420C01"/>
    <w:rsid w:val="0B0C1D12"/>
    <w:rsid w:val="0B47616D"/>
    <w:rsid w:val="11674266"/>
    <w:rsid w:val="143D7A24"/>
    <w:rsid w:val="14765EED"/>
    <w:rsid w:val="14AF636D"/>
    <w:rsid w:val="14B46406"/>
    <w:rsid w:val="150474D2"/>
    <w:rsid w:val="1CCE22DB"/>
    <w:rsid w:val="1D7A26DD"/>
    <w:rsid w:val="1E421D2E"/>
    <w:rsid w:val="20672FDF"/>
    <w:rsid w:val="20FB4676"/>
    <w:rsid w:val="21AD5771"/>
    <w:rsid w:val="286933AD"/>
    <w:rsid w:val="2C245261"/>
    <w:rsid w:val="2D087983"/>
    <w:rsid w:val="2E28703E"/>
    <w:rsid w:val="2EED207D"/>
    <w:rsid w:val="2FED6D8B"/>
    <w:rsid w:val="30B402AF"/>
    <w:rsid w:val="3104090C"/>
    <w:rsid w:val="33925187"/>
    <w:rsid w:val="35500CBF"/>
    <w:rsid w:val="36372989"/>
    <w:rsid w:val="37A42A2A"/>
    <w:rsid w:val="395E674F"/>
    <w:rsid w:val="3C446528"/>
    <w:rsid w:val="3DD74805"/>
    <w:rsid w:val="3E0B5931"/>
    <w:rsid w:val="3E117E48"/>
    <w:rsid w:val="43A62AD6"/>
    <w:rsid w:val="44A310B4"/>
    <w:rsid w:val="46BC7AE5"/>
    <w:rsid w:val="46CD3E3E"/>
    <w:rsid w:val="46F920D7"/>
    <w:rsid w:val="478F7ED7"/>
    <w:rsid w:val="481F6B1F"/>
    <w:rsid w:val="48E064A0"/>
    <w:rsid w:val="49A37EA2"/>
    <w:rsid w:val="4B5C7602"/>
    <w:rsid w:val="4DEE0395"/>
    <w:rsid w:val="4E992007"/>
    <w:rsid w:val="4F3A6ADA"/>
    <w:rsid w:val="50084B0C"/>
    <w:rsid w:val="505C602E"/>
    <w:rsid w:val="50D0256E"/>
    <w:rsid w:val="52C928ED"/>
    <w:rsid w:val="5376775A"/>
    <w:rsid w:val="53793538"/>
    <w:rsid w:val="54E22292"/>
    <w:rsid w:val="54FC3833"/>
    <w:rsid w:val="550D4634"/>
    <w:rsid w:val="581E5623"/>
    <w:rsid w:val="586E0370"/>
    <w:rsid w:val="58DD72E9"/>
    <w:rsid w:val="5A04249F"/>
    <w:rsid w:val="5A6C6AC2"/>
    <w:rsid w:val="5E6E102A"/>
    <w:rsid w:val="619D2E97"/>
    <w:rsid w:val="61E10095"/>
    <w:rsid w:val="66ED25A8"/>
    <w:rsid w:val="679709EA"/>
    <w:rsid w:val="68B27EEE"/>
    <w:rsid w:val="6AA61DE8"/>
    <w:rsid w:val="6B8B6553"/>
    <w:rsid w:val="6CF509AA"/>
    <w:rsid w:val="6D9A218A"/>
    <w:rsid w:val="6EFC7023"/>
    <w:rsid w:val="702E553E"/>
    <w:rsid w:val="72E40314"/>
    <w:rsid w:val="72FB2DC4"/>
    <w:rsid w:val="752D4ED5"/>
    <w:rsid w:val="75EE17D5"/>
    <w:rsid w:val="7778345E"/>
    <w:rsid w:val="79BF69E3"/>
    <w:rsid w:val="7D1260EF"/>
    <w:rsid w:val="7E3711BB"/>
    <w:rsid w:val="7E866349"/>
    <w:rsid w:val="7F3B4D56"/>
    <w:rsid w:val="7FD35B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27"/>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autoRedefine/>
    <w:semiHidden/>
    <w:unhideWhenUsed/>
    <w:qFormat/>
    <w:uiPriority w:val="9"/>
    <w:pPr>
      <w:keepNext/>
      <w:keepLines/>
      <w:spacing w:before="260" w:after="260" w:line="416" w:lineRule="auto"/>
      <w:outlineLvl w:val="2"/>
    </w:pPr>
    <w:rPr>
      <w:b/>
      <w:bCs/>
      <w:sz w:val="32"/>
      <w:szCs w:val="32"/>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adjustRightInd w:val="0"/>
      <w:snapToGrid w:val="0"/>
      <w:spacing w:line="360" w:lineRule="auto"/>
      <w:ind w:firstLine="420"/>
    </w:pPr>
    <w:rPr>
      <w:sz w:val="24"/>
    </w:rPr>
  </w:style>
  <w:style w:type="paragraph" w:styleId="6">
    <w:name w:val="Document Map"/>
    <w:basedOn w:val="1"/>
    <w:link w:val="38"/>
    <w:autoRedefine/>
    <w:semiHidden/>
    <w:unhideWhenUsed/>
    <w:qFormat/>
    <w:uiPriority w:val="99"/>
    <w:rPr>
      <w:rFonts w:ascii="宋体"/>
      <w:sz w:val="18"/>
      <w:szCs w:val="18"/>
    </w:rPr>
  </w:style>
  <w:style w:type="paragraph" w:styleId="7">
    <w:name w:val="annotation text"/>
    <w:basedOn w:val="1"/>
    <w:autoRedefine/>
    <w:semiHidden/>
    <w:unhideWhenUsed/>
    <w:qFormat/>
    <w:uiPriority w:val="99"/>
    <w:pPr>
      <w:jc w:val="left"/>
    </w:pPr>
  </w:style>
  <w:style w:type="paragraph" w:styleId="8">
    <w:name w:val="Body Text"/>
    <w:basedOn w:val="1"/>
    <w:next w:val="1"/>
    <w:autoRedefine/>
    <w:qFormat/>
    <w:uiPriority w:val="0"/>
    <w:rPr>
      <w:kern w:val="0"/>
      <w:szCs w:val="24"/>
    </w:rPr>
  </w:style>
  <w:style w:type="paragraph" w:styleId="9">
    <w:name w:val="Body Text Indent"/>
    <w:basedOn w:val="1"/>
    <w:link w:val="30"/>
    <w:autoRedefine/>
    <w:qFormat/>
    <w:uiPriority w:val="0"/>
    <w:pPr>
      <w:spacing w:line="700" w:lineRule="exact"/>
      <w:ind w:left="960"/>
    </w:pPr>
    <w:rPr>
      <w:sz w:val="44"/>
    </w:rPr>
  </w:style>
  <w:style w:type="paragraph" w:styleId="10">
    <w:name w:val="Date"/>
    <w:basedOn w:val="1"/>
    <w:next w:val="1"/>
    <w:link w:val="37"/>
    <w:autoRedefine/>
    <w:qFormat/>
    <w:uiPriority w:val="0"/>
  </w:style>
  <w:style w:type="paragraph" w:styleId="11">
    <w:name w:val="Balloon Text"/>
    <w:basedOn w:val="1"/>
    <w:link w:val="31"/>
    <w:autoRedefine/>
    <w:semiHidden/>
    <w:unhideWhenUsed/>
    <w:qFormat/>
    <w:uiPriority w:val="99"/>
    <w:rPr>
      <w:sz w:val="18"/>
      <w:szCs w:val="18"/>
    </w:rPr>
  </w:style>
  <w:style w:type="paragraph" w:styleId="12">
    <w:name w:val="footer"/>
    <w:basedOn w:val="1"/>
    <w:link w:val="26"/>
    <w:autoRedefine/>
    <w:unhideWhenUsed/>
    <w:qFormat/>
    <w:uiPriority w:val="99"/>
    <w:pPr>
      <w:tabs>
        <w:tab w:val="center" w:pos="4153"/>
        <w:tab w:val="right" w:pos="8306"/>
      </w:tabs>
      <w:snapToGrid w:val="0"/>
      <w:jc w:val="left"/>
    </w:pPr>
    <w:rPr>
      <w:sz w:val="18"/>
      <w:szCs w:val="18"/>
    </w:rPr>
  </w:style>
  <w:style w:type="paragraph" w:styleId="13">
    <w:name w:val="header"/>
    <w:basedOn w:val="1"/>
    <w:link w:val="2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39"/>
    <w:pPr>
      <w:tabs>
        <w:tab w:val="left" w:pos="1260"/>
        <w:tab w:val="left" w:pos="1685"/>
        <w:tab w:val="right" w:leader="dot" w:pos="8400"/>
      </w:tabs>
      <w:spacing w:line="320" w:lineRule="exact"/>
      <w:ind w:firstLine="280" w:firstLineChars="100"/>
    </w:pPr>
  </w:style>
  <w:style w:type="paragraph" w:styleId="15">
    <w:name w:val="Subtitle"/>
    <w:basedOn w:val="1"/>
    <w:next w:val="1"/>
    <w:autoRedefine/>
    <w:qFormat/>
    <w:uiPriority w:val="99"/>
    <w:pPr>
      <w:spacing w:before="100" w:beforeAutospacing="1" w:after="100" w:afterAutospacing="1" w:line="360" w:lineRule="auto"/>
      <w:jc w:val="center"/>
    </w:pPr>
    <w:rPr>
      <w:rFonts w:ascii="宋体" w:hAnsi="宋体"/>
      <w:b/>
      <w:bCs/>
      <w:kern w:val="28"/>
      <w:sz w:val="32"/>
      <w:szCs w:val="32"/>
    </w:rPr>
  </w:style>
  <w:style w:type="paragraph" w:styleId="16">
    <w:name w:val="toc 2"/>
    <w:basedOn w:val="1"/>
    <w:next w:val="1"/>
    <w:autoRedefine/>
    <w:qFormat/>
    <w:uiPriority w:val="39"/>
    <w:pPr>
      <w:tabs>
        <w:tab w:val="right" w:leader="dot" w:pos="8400"/>
      </w:tabs>
      <w:spacing w:line="440" w:lineRule="exact"/>
      <w:ind w:left="280" w:leftChars="100" w:right="-91" w:rightChars="-91"/>
    </w:pPr>
  </w:style>
  <w:style w:type="paragraph" w:styleId="1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8">
    <w:name w:val="Body Text First Indent"/>
    <w:basedOn w:val="8"/>
    <w:next w:val="1"/>
    <w:autoRedefine/>
    <w:qFormat/>
    <w:uiPriority w:val="99"/>
    <w:pPr>
      <w:spacing w:after="120" w:line="275" w:lineRule="atLeast"/>
      <w:textAlignment w:val="baseline"/>
    </w:p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autoRedefine/>
    <w:qFormat/>
    <w:uiPriority w:val="0"/>
    <w:rPr>
      <w:b/>
    </w:rPr>
  </w:style>
  <w:style w:type="character" w:styleId="23">
    <w:name w:val="page number"/>
    <w:basedOn w:val="21"/>
    <w:autoRedefine/>
    <w:qFormat/>
    <w:uiPriority w:val="0"/>
  </w:style>
  <w:style w:type="character" w:styleId="24">
    <w:name w:val="Hyperlink"/>
    <w:autoRedefine/>
    <w:qFormat/>
    <w:uiPriority w:val="99"/>
    <w:rPr>
      <w:color w:val="0000FF"/>
      <w:u w:val="single"/>
    </w:rPr>
  </w:style>
  <w:style w:type="character" w:customStyle="1" w:styleId="25">
    <w:name w:val="页眉 Char"/>
    <w:basedOn w:val="21"/>
    <w:link w:val="13"/>
    <w:autoRedefine/>
    <w:qFormat/>
    <w:uiPriority w:val="0"/>
    <w:rPr>
      <w:sz w:val="18"/>
      <w:szCs w:val="18"/>
    </w:rPr>
  </w:style>
  <w:style w:type="character" w:customStyle="1" w:styleId="26">
    <w:name w:val="页脚 Char"/>
    <w:basedOn w:val="21"/>
    <w:link w:val="12"/>
    <w:autoRedefine/>
    <w:qFormat/>
    <w:uiPriority w:val="99"/>
    <w:rPr>
      <w:sz w:val="18"/>
      <w:szCs w:val="18"/>
    </w:rPr>
  </w:style>
  <w:style w:type="character" w:customStyle="1" w:styleId="27">
    <w:name w:val="标题 1 Char"/>
    <w:basedOn w:val="21"/>
    <w:link w:val="2"/>
    <w:autoRedefine/>
    <w:qFormat/>
    <w:uiPriority w:val="9"/>
    <w:rPr>
      <w:rFonts w:ascii="Times New Roman" w:hAnsi="Times New Roman" w:eastAsia="宋体" w:cs="Times New Roman"/>
      <w:b/>
      <w:bCs/>
      <w:kern w:val="44"/>
      <w:sz w:val="44"/>
      <w:szCs w:val="44"/>
    </w:rPr>
  </w:style>
  <w:style w:type="character" w:customStyle="1" w:styleId="28">
    <w:name w:val="标题 2 Char"/>
    <w:basedOn w:val="21"/>
    <w:link w:val="3"/>
    <w:autoRedefine/>
    <w:qFormat/>
    <w:uiPriority w:val="9"/>
    <w:rPr>
      <w:rFonts w:asciiTheme="majorHAnsi" w:hAnsiTheme="majorHAnsi" w:eastAsiaTheme="majorEastAsia" w:cstheme="majorBidi"/>
      <w:b/>
      <w:bCs/>
      <w:sz w:val="32"/>
      <w:szCs w:val="32"/>
    </w:rPr>
  </w:style>
  <w:style w:type="character" w:customStyle="1" w:styleId="29">
    <w:name w:val="标题 3 Char"/>
    <w:basedOn w:val="21"/>
    <w:link w:val="4"/>
    <w:autoRedefine/>
    <w:semiHidden/>
    <w:qFormat/>
    <w:uiPriority w:val="9"/>
    <w:rPr>
      <w:rFonts w:ascii="Times New Roman" w:hAnsi="Times New Roman" w:eastAsia="宋体" w:cs="Times New Roman"/>
      <w:b/>
      <w:bCs/>
      <w:sz w:val="32"/>
      <w:szCs w:val="32"/>
    </w:rPr>
  </w:style>
  <w:style w:type="character" w:customStyle="1" w:styleId="30">
    <w:name w:val="正文文本缩进 Char"/>
    <w:basedOn w:val="21"/>
    <w:link w:val="9"/>
    <w:autoRedefine/>
    <w:qFormat/>
    <w:uiPriority w:val="0"/>
    <w:rPr>
      <w:rFonts w:ascii="Times New Roman" w:hAnsi="Times New Roman" w:eastAsia="宋体" w:cs="Times New Roman"/>
      <w:sz w:val="44"/>
      <w:szCs w:val="20"/>
    </w:rPr>
  </w:style>
  <w:style w:type="character" w:customStyle="1" w:styleId="31">
    <w:name w:val="批注框文本 Char"/>
    <w:basedOn w:val="21"/>
    <w:link w:val="11"/>
    <w:autoRedefine/>
    <w:semiHidden/>
    <w:qFormat/>
    <w:uiPriority w:val="99"/>
    <w:rPr>
      <w:rFonts w:ascii="Times New Roman" w:hAnsi="Times New Roman" w:eastAsia="宋体" w:cs="Times New Roman"/>
      <w:sz w:val="18"/>
      <w:szCs w:val="18"/>
    </w:rPr>
  </w:style>
  <w:style w:type="character" w:customStyle="1" w:styleId="32">
    <w:name w:val="正文文本_"/>
    <w:link w:val="33"/>
    <w:autoRedefine/>
    <w:qFormat/>
    <w:uiPriority w:val="0"/>
    <w:rPr>
      <w:rFonts w:ascii="MingLiU" w:hAnsi="MingLiU" w:eastAsia="MingLiU" w:cs="MingLiU"/>
      <w:spacing w:val="20"/>
      <w:sz w:val="31"/>
      <w:szCs w:val="31"/>
      <w:shd w:val="clear" w:color="auto" w:fill="FFFFFF"/>
    </w:rPr>
  </w:style>
  <w:style w:type="paragraph" w:customStyle="1" w:styleId="33">
    <w:name w:val="正文文本2"/>
    <w:basedOn w:val="1"/>
    <w:link w:val="32"/>
    <w:autoRedefine/>
    <w:qFormat/>
    <w:uiPriority w:val="0"/>
    <w:pPr>
      <w:shd w:val="clear" w:color="auto" w:fill="FFFFFF"/>
      <w:spacing w:before="540" w:line="586" w:lineRule="exact"/>
      <w:ind w:hanging="940"/>
      <w:jc w:val="distribute"/>
    </w:pPr>
    <w:rPr>
      <w:rFonts w:ascii="MingLiU" w:hAnsi="MingLiU" w:eastAsia="MingLiU" w:cs="MingLiU"/>
      <w:spacing w:val="20"/>
      <w:sz w:val="31"/>
      <w:szCs w:val="31"/>
    </w:rPr>
  </w:style>
  <w:style w:type="paragraph" w:styleId="34">
    <w:name w:val="List Paragraph"/>
    <w:basedOn w:val="1"/>
    <w:link w:val="35"/>
    <w:autoRedefine/>
    <w:qFormat/>
    <w:uiPriority w:val="34"/>
    <w:pPr>
      <w:widowControl/>
      <w:ind w:left="720" w:firstLine="360"/>
      <w:contextualSpacing/>
      <w:jc w:val="left"/>
    </w:pPr>
    <w:rPr>
      <w:rFonts w:ascii="Calibri" w:hAnsi="Calibri"/>
      <w:kern w:val="0"/>
      <w:sz w:val="22"/>
      <w:szCs w:val="22"/>
      <w:lang w:eastAsia="en-US" w:bidi="en-US"/>
    </w:rPr>
  </w:style>
  <w:style w:type="character" w:customStyle="1" w:styleId="35">
    <w:name w:val="列出段落 Char"/>
    <w:link w:val="34"/>
    <w:autoRedefine/>
    <w:qFormat/>
    <w:locked/>
    <w:uiPriority w:val="34"/>
    <w:rPr>
      <w:rFonts w:ascii="Calibri" w:hAnsi="Calibri" w:eastAsia="宋体" w:cs="Times New Roman"/>
      <w:kern w:val="0"/>
      <w:sz w:val="22"/>
      <w:lang w:eastAsia="en-US" w:bidi="en-US"/>
    </w:rPr>
  </w:style>
  <w:style w:type="paragraph" w:customStyle="1" w:styleId="36">
    <w:name w:val="图例"/>
    <w:basedOn w:val="1"/>
    <w:autoRedefine/>
    <w:qFormat/>
    <w:uiPriority w:val="0"/>
    <w:pPr>
      <w:spacing w:before="120" w:after="120" w:line="360" w:lineRule="auto"/>
      <w:jc w:val="center"/>
    </w:pPr>
    <w:rPr>
      <w:rFonts w:eastAsia="仿宋_GB2312"/>
      <w:b/>
      <w:sz w:val="24"/>
    </w:rPr>
  </w:style>
  <w:style w:type="character" w:customStyle="1" w:styleId="37">
    <w:name w:val="日期 Char"/>
    <w:basedOn w:val="21"/>
    <w:link w:val="10"/>
    <w:autoRedefine/>
    <w:qFormat/>
    <w:uiPriority w:val="0"/>
    <w:rPr>
      <w:rFonts w:ascii="Times New Roman" w:hAnsi="Times New Roman" w:eastAsia="宋体" w:cs="Times New Roman"/>
      <w:sz w:val="28"/>
      <w:szCs w:val="20"/>
    </w:rPr>
  </w:style>
  <w:style w:type="character" w:customStyle="1" w:styleId="38">
    <w:name w:val="文档结构图 Char"/>
    <w:basedOn w:val="21"/>
    <w:link w:val="6"/>
    <w:autoRedefine/>
    <w:semiHidden/>
    <w:qFormat/>
    <w:uiPriority w:val="99"/>
    <w:rPr>
      <w:rFonts w:ascii="宋体" w:hAnsi="Times New Roman" w:eastAsia="宋体" w:cs="Times New Roman"/>
      <w:sz w:val="18"/>
      <w:szCs w:val="18"/>
    </w:rPr>
  </w:style>
  <w:style w:type="paragraph" w:customStyle="1" w:styleId="39">
    <w:name w:val="副标题（正）"/>
    <w:basedOn w:val="1"/>
    <w:next w:val="1"/>
    <w:autoRedefine/>
    <w:qFormat/>
    <w:uiPriority w:val="0"/>
    <w:pPr>
      <w:spacing w:line="360" w:lineRule="auto"/>
      <w:jc w:val="center"/>
    </w:pPr>
    <w:rPr>
      <w:rFonts w:ascii="Calibri" w:hAnsi="Calibri" w:eastAsia="方正小标宋简体"/>
      <w:sz w:val="44"/>
      <w:szCs w:val="24"/>
    </w:rPr>
  </w:style>
  <w:style w:type="paragraph" w:customStyle="1" w:styleId="40">
    <w:name w:val="列出段落1"/>
    <w:basedOn w:val="1"/>
    <w:autoRedefine/>
    <w:qFormat/>
    <w:uiPriority w:val="0"/>
    <w:pPr>
      <w:ind w:firstLine="420" w:firstLineChars="200"/>
    </w:pPr>
    <w:rPr>
      <w:kern w:val="0"/>
      <w:sz w:val="24"/>
      <w:szCs w:val="24"/>
    </w:rPr>
  </w:style>
  <w:style w:type="character" w:customStyle="1" w:styleId="41">
    <w:name w:val="font51"/>
    <w:basedOn w:val="21"/>
    <w:autoRedefine/>
    <w:qFormat/>
    <w:uiPriority w:val="0"/>
    <w:rPr>
      <w:rFonts w:hint="eastAsia" w:ascii="方正小标宋简体" w:hAnsi="方正小标宋简体" w:eastAsia="方正小标宋简体" w:cs="方正小标宋简体"/>
      <w:color w:val="000000"/>
      <w:sz w:val="52"/>
      <w:szCs w:val="52"/>
      <w:u w:val="single"/>
    </w:rPr>
  </w:style>
  <w:style w:type="character" w:customStyle="1" w:styleId="42">
    <w:name w:val="font61"/>
    <w:basedOn w:val="21"/>
    <w:autoRedefine/>
    <w:qFormat/>
    <w:uiPriority w:val="0"/>
    <w:rPr>
      <w:rFonts w:hint="eastAsia" w:ascii="方正小标宋简体" w:hAnsi="方正小标宋简体" w:eastAsia="方正小标宋简体" w:cs="方正小标宋简体"/>
      <w:i/>
      <w:iCs/>
      <w:color w:val="000000"/>
      <w:sz w:val="52"/>
      <w:szCs w:val="52"/>
      <w:u w:val="single"/>
    </w:rPr>
  </w:style>
  <w:style w:type="character" w:customStyle="1" w:styleId="43">
    <w:name w:val="font41"/>
    <w:basedOn w:val="21"/>
    <w:autoRedefine/>
    <w:qFormat/>
    <w:uiPriority w:val="0"/>
    <w:rPr>
      <w:rFonts w:hint="eastAsia" w:ascii="方正小标宋简体" w:hAnsi="方正小标宋简体" w:eastAsia="方正小标宋简体" w:cs="方正小标宋简体"/>
      <w:color w:val="000000"/>
      <w:sz w:val="52"/>
      <w:szCs w:val="5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2388</Words>
  <Characters>2413</Characters>
  <Lines>90</Lines>
  <Paragraphs>25</Paragraphs>
  <TotalTime>2</TotalTime>
  <ScaleCrop>false</ScaleCrop>
  <LinksUpToDate>false</LinksUpToDate>
  <CharactersWithSpaces>2837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2019-01-04T03:28:00Z</dcterms:created>
  <dc:creator>微软用户</dc:creator>
  <cp:lastModifiedBy>杨焱寻</cp:lastModifiedBy>
  <cp:lastPrinted>2024-04-15T03:45:00Z</cp:lastPrinted>
  <dcterms:modified xsi:type="dcterms:W3CDTF">2024-04-18T07:53:44Z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2D8D0C2F2EEB4C72BED17C889E60C20E_13</vt:lpwstr>
  </property>
</Properties>
</file>