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61BB1" w14:textId="77777777" w:rsidR="00E26BD1" w:rsidRPr="00E26BD1" w:rsidRDefault="00E26BD1" w:rsidP="00E26BD1">
      <w:pPr>
        <w:spacing w:line="620" w:lineRule="exact"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bookmarkStart w:id="0" w:name="_Toc24959"/>
      <w:r w:rsidRPr="00E26BD1">
        <w:rPr>
          <w:rFonts w:ascii="方正小标宋简体" w:eastAsia="方正小标宋简体" w:hAnsi="Times New Roman" w:cs="Times New Roman" w:hint="eastAsia"/>
          <w:kern w:val="0"/>
          <w:sz w:val="32"/>
          <w:szCs w:val="32"/>
        </w:rPr>
        <w:t>技术参数确认书</w:t>
      </w:r>
    </w:p>
    <w:p w14:paraId="2F712001" w14:textId="37F63C5D" w:rsidR="00332508" w:rsidRPr="00332508" w:rsidRDefault="00E26BD1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E26BD1">
        <w:rPr>
          <w:rFonts w:ascii="黑体" w:eastAsia="黑体" w:hAnsi="黑体" w:cs="仿宋_GB2312" w:hint="eastAsia"/>
          <w:kern w:val="0"/>
          <w:sz w:val="28"/>
          <w:szCs w:val="28"/>
        </w:rPr>
        <w:t>项目名称：</w:t>
      </w:r>
      <w:bookmarkEnd w:id="0"/>
      <w:r w:rsidR="002D015F">
        <w:rPr>
          <w:rFonts w:ascii="黑体" w:eastAsia="黑体" w:hAnsi="黑体" w:cs="仿宋_GB2312" w:hint="eastAsia"/>
          <w:kern w:val="0"/>
          <w:sz w:val="28"/>
          <w:szCs w:val="28"/>
        </w:rPr>
        <w:t>服务器存储采购</w:t>
      </w:r>
    </w:p>
    <w:p w14:paraId="7898319B" w14:textId="6CBDCF28" w:rsidR="009373AA" w:rsidRDefault="00332508" w:rsidP="00F515AC">
      <w:pPr>
        <w:pStyle w:val="a8"/>
        <w:numPr>
          <w:ilvl w:val="0"/>
          <w:numId w:val="4"/>
        </w:numPr>
        <w:spacing w:afterLines="50" w:after="156"/>
        <w:ind w:left="1281" w:firstLineChars="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9373AA">
        <w:rPr>
          <w:rFonts w:ascii="黑体" w:eastAsia="黑体" w:hAnsi="黑体" w:cs="仿宋_GB2312" w:hint="eastAsia"/>
          <w:kern w:val="0"/>
          <w:sz w:val="28"/>
          <w:szCs w:val="28"/>
        </w:rPr>
        <w:t>项目一览表</w:t>
      </w: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840"/>
        <w:gridCol w:w="1418"/>
        <w:gridCol w:w="3293"/>
      </w:tblGrid>
      <w:tr w:rsidR="00332508" w:rsidRPr="007832A7" w14:paraId="56F4BBDC" w14:textId="77777777" w:rsidTr="00BA20E0">
        <w:trPr>
          <w:trHeight w:val="561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963B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left w:val="single" w:sz="4" w:space="0" w:color="auto"/>
            </w:tcBorders>
            <w:vAlign w:val="center"/>
          </w:tcPr>
          <w:p w14:paraId="20ABFE59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产品名称</w:t>
            </w:r>
          </w:p>
        </w:tc>
        <w:tc>
          <w:tcPr>
            <w:tcW w:w="1418" w:type="dxa"/>
            <w:vAlign w:val="center"/>
          </w:tcPr>
          <w:p w14:paraId="0149568F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数量/单位</w:t>
            </w:r>
          </w:p>
        </w:tc>
        <w:tc>
          <w:tcPr>
            <w:tcW w:w="3293" w:type="dxa"/>
            <w:vAlign w:val="center"/>
          </w:tcPr>
          <w:p w14:paraId="758A553B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b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b/>
                <w:kern w:val="0"/>
                <w:sz w:val="24"/>
              </w:rPr>
              <w:t>备注</w:t>
            </w:r>
          </w:p>
        </w:tc>
      </w:tr>
      <w:tr w:rsidR="00332508" w:rsidRPr="007832A7" w14:paraId="0A6D0667" w14:textId="77777777" w:rsidTr="00BA20E0">
        <w:trPr>
          <w:trHeight w:val="874"/>
        </w:trPr>
        <w:tc>
          <w:tcPr>
            <w:tcW w:w="1124" w:type="dxa"/>
            <w:tcBorders>
              <w:top w:val="single" w:sz="4" w:space="0" w:color="auto"/>
            </w:tcBorders>
            <w:vAlign w:val="center"/>
          </w:tcPr>
          <w:p w14:paraId="05D7BCDE" w14:textId="77777777" w:rsidR="00332508" w:rsidRPr="00186ADE" w:rsidRDefault="00332508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1</w:t>
            </w:r>
          </w:p>
        </w:tc>
        <w:tc>
          <w:tcPr>
            <w:tcW w:w="2840" w:type="dxa"/>
            <w:vAlign w:val="center"/>
          </w:tcPr>
          <w:p w14:paraId="4075513D" w14:textId="17C2A4DF" w:rsidR="00332508" w:rsidRPr="00186ADE" w:rsidRDefault="00A0003E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</w:rPr>
              <w:t>服务器</w:t>
            </w:r>
            <w:r w:rsidR="0097247B">
              <w:rPr>
                <w:rFonts w:ascii="仿宋" w:eastAsia="仿宋" w:hAnsi="仿宋" w:cs="Times New Roman" w:hint="eastAsia"/>
                <w:kern w:val="0"/>
                <w:sz w:val="24"/>
              </w:rPr>
              <w:t>存储采购</w:t>
            </w:r>
          </w:p>
        </w:tc>
        <w:tc>
          <w:tcPr>
            <w:tcW w:w="1418" w:type="dxa"/>
            <w:vAlign w:val="center"/>
          </w:tcPr>
          <w:p w14:paraId="6FBA5AAA" w14:textId="40731EA9" w:rsidR="00332508" w:rsidRPr="00186ADE" w:rsidRDefault="001120A2" w:rsidP="00BA20E0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</w:rPr>
              <w:t>1</w:t>
            </w:r>
            <w:r w:rsidR="009373AA">
              <w:rPr>
                <w:rFonts w:ascii="仿宋" w:eastAsia="仿宋" w:hAnsi="仿宋" w:cs="Times New Roman" w:hint="eastAsia"/>
                <w:kern w:val="0"/>
                <w:sz w:val="24"/>
              </w:rPr>
              <w:t>套</w:t>
            </w:r>
          </w:p>
        </w:tc>
        <w:tc>
          <w:tcPr>
            <w:tcW w:w="3293" w:type="dxa"/>
            <w:vAlign w:val="center"/>
          </w:tcPr>
          <w:p w14:paraId="1D3B63B6" w14:textId="4F074845" w:rsidR="00332508" w:rsidRPr="00186ADE" w:rsidRDefault="00332508" w:rsidP="00031FBB">
            <w:pPr>
              <w:jc w:val="center"/>
              <w:rPr>
                <w:rFonts w:ascii="仿宋" w:eastAsia="仿宋" w:hAnsi="仿宋" w:cs="Times New Roman"/>
                <w:kern w:val="0"/>
                <w:sz w:val="24"/>
              </w:rPr>
            </w:pPr>
            <w:r w:rsidRPr="00186ADE">
              <w:rPr>
                <w:rFonts w:ascii="仿宋" w:eastAsia="仿宋" w:hAnsi="仿宋" w:cs="Times New Roman" w:hint="eastAsia"/>
                <w:kern w:val="0"/>
                <w:sz w:val="24"/>
              </w:rPr>
              <w:t>项目总预算</w:t>
            </w:r>
            <w:r w:rsidR="00483A76">
              <w:rPr>
                <w:rFonts w:ascii="仿宋" w:eastAsia="仿宋" w:hAnsi="仿宋" w:cs="Times New Roman"/>
                <w:kern w:val="0"/>
                <w:sz w:val="24"/>
              </w:rPr>
              <w:t>4</w:t>
            </w:r>
            <w:r>
              <w:rPr>
                <w:rFonts w:ascii="仿宋" w:eastAsia="仿宋" w:hAnsi="仿宋" w:cs="Times New Roman" w:hint="eastAsia"/>
                <w:kern w:val="0"/>
                <w:sz w:val="24"/>
              </w:rPr>
              <w:t>0</w:t>
            </w:r>
            <w:r w:rsidRPr="00186ADE">
              <w:rPr>
                <w:rFonts w:ascii="仿宋" w:eastAsia="仿宋" w:hAnsi="仿宋" w:cs="Times New Roman"/>
                <w:kern w:val="0"/>
                <w:sz w:val="24"/>
              </w:rPr>
              <w:t>万</w:t>
            </w:r>
          </w:p>
        </w:tc>
      </w:tr>
    </w:tbl>
    <w:p w14:paraId="139B4343" w14:textId="274D30FC" w:rsidR="00332508" w:rsidRDefault="00332508" w:rsidP="00F515AC">
      <w:pPr>
        <w:spacing w:beforeLines="50" w:before="156"/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二、配件技术参数及要求</w:t>
      </w:r>
    </w:p>
    <w:p w14:paraId="557D5DE7" w14:textId="5B363547" w:rsidR="00675F02" w:rsidRDefault="00062E11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>
        <w:rPr>
          <w:rFonts w:ascii="黑体" w:eastAsia="黑体" w:hAnsi="黑体" w:cs="仿宋_GB2312" w:hint="eastAsia"/>
          <w:kern w:val="0"/>
          <w:sz w:val="28"/>
          <w:szCs w:val="28"/>
        </w:rPr>
        <w:t>服务器</w:t>
      </w:r>
      <w:r w:rsidR="0097247B">
        <w:rPr>
          <w:rFonts w:ascii="黑体" w:eastAsia="黑体" w:hAnsi="黑体" w:cs="仿宋_GB2312" w:hint="eastAsia"/>
          <w:kern w:val="0"/>
          <w:sz w:val="28"/>
          <w:szCs w:val="28"/>
        </w:rPr>
        <w:t>存储</w:t>
      </w:r>
      <w:r w:rsidR="00A0003E">
        <w:rPr>
          <w:rFonts w:ascii="黑体" w:eastAsia="黑体" w:hAnsi="黑体" w:cs="仿宋_GB2312" w:hint="eastAsia"/>
          <w:kern w:val="0"/>
          <w:sz w:val="28"/>
          <w:szCs w:val="28"/>
        </w:rPr>
        <w:t>新增</w:t>
      </w:r>
    </w:p>
    <w:p w14:paraId="46C0A522" w14:textId="2FF1D539" w:rsidR="00995778" w:rsidRDefault="00B64CA0" w:rsidP="00995778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A0003E">
        <w:rPr>
          <w:rFonts w:ascii="Times New Roman" w:eastAsia="仿宋_GB2312" w:hAnsi="Times New Roman" w:cs="Times New Roman"/>
          <w:kern w:val="0"/>
          <w:sz w:val="28"/>
          <w:szCs w:val="28"/>
        </w:rPr>
        <w:t>1</w:t>
      </w:r>
      <w:r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品牌要求：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国产知名品牌，设备制造商是拥有自主知识产权的专业服务器厂商，非</w:t>
      </w: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OEM</w:t>
      </w: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品牌或联合品牌</w:t>
      </w:r>
      <w:r w:rsidR="00A0003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7AD8A2C3" w14:textId="63E91DC1" w:rsidR="00995778" w:rsidRPr="00B64CA0" w:rsidRDefault="00995778" w:rsidP="00995778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2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体系架构：存储系统应为统一存储架构，同时支持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SAN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NAS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功能；硬件采用全模块架构冗余设计，无单一故障点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70745F7F" w14:textId="369FD1D7" w:rsidR="00332508" w:rsidRDefault="00332508" w:rsidP="009373AA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/>
          <w:kern w:val="0"/>
          <w:sz w:val="28"/>
          <w:szCs w:val="28"/>
        </w:rPr>
        <w:t>3</w:t>
      </w:r>
      <w:r w:rsidR="002D015F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硬盘：</w:t>
      </w:r>
      <w:r w:rsidR="00062E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硬盘</w:t>
      </w:r>
      <w:r w:rsidR="00675F0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存储</w:t>
      </w:r>
      <w:r w:rsidR="00062E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空间</w:t>
      </w:r>
      <w:r w:rsidR="00675F0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大小不低于</w:t>
      </w:r>
      <w:r w:rsidR="00675F0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 w:rsidR="00675F02">
        <w:rPr>
          <w:rFonts w:ascii="Times New Roman" w:eastAsia="仿宋_GB2312" w:hAnsi="Times New Roman" w:cs="Times New Roman"/>
          <w:kern w:val="0"/>
          <w:sz w:val="28"/>
          <w:szCs w:val="28"/>
        </w:rPr>
        <w:t>00 T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支持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SSD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SAS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NL-SAS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类型硬盘，支持不同硬盘类型在同一硬盘</w:t>
      </w:r>
      <w:proofErr w:type="gramStart"/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柜混插</w:t>
      </w:r>
      <w:proofErr w:type="gramEnd"/>
      <w:r w:rsidR="00B64CA0"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热拔插</w:t>
      </w:r>
      <w:r w:rsidR="00B64CA0"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和在线更换故障硬盘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；</w:t>
      </w:r>
      <w:r w:rsidR="00BD5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最大硬盘数不低于</w:t>
      </w:r>
      <w:r w:rsidR="00BD5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="00BD5EA6">
        <w:rPr>
          <w:rFonts w:ascii="Times New Roman" w:eastAsia="仿宋_GB2312" w:hAnsi="Times New Roman" w:cs="Times New Roman"/>
          <w:kern w:val="0"/>
          <w:sz w:val="28"/>
          <w:szCs w:val="28"/>
        </w:rPr>
        <w:t>500</w:t>
      </w:r>
      <w:r w:rsidR="00A0003E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5522A9A2" w14:textId="78E39287" w:rsidR="00B64CA0" w:rsidRDefault="00B64CA0" w:rsidP="009373AA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控制器：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配置双控制器，最大可扩展≥</w:t>
      </w:r>
      <w:r w:rsidR="007F6D98">
        <w:rPr>
          <w:rFonts w:ascii="Times New Roman" w:eastAsia="仿宋_GB2312" w:hAnsi="Times New Roman" w:cs="Times New Roman"/>
          <w:kern w:val="0"/>
          <w:sz w:val="28"/>
          <w:szCs w:val="28"/>
        </w:rPr>
        <w:t>8</w:t>
      </w:r>
      <w:r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个控制器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3B807409" w14:textId="53CFA924" w:rsidR="00332508" w:rsidRPr="00D3336A" w:rsidRDefault="002D015F" w:rsidP="009373AA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D3336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5</w:t>
      </w:r>
      <w:r w:rsidRPr="00D3336A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. </w:t>
      </w:r>
      <w:r w:rsid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缓存：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双控制器配置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≥256GB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一级</w:t>
      </w:r>
      <w:r w:rsidR="00B64CA0" w:rsidRPr="00B64CA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缓存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（缓存不含任何性能加速模块、</w:t>
      </w:r>
      <w:proofErr w:type="spellStart"/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FlashCache</w:t>
      </w:r>
      <w:proofErr w:type="spellEnd"/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、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PAM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卡，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SSD Cache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等或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NAS</w:t>
      </w:r>
      <w:r w:rsidR="00B64CA0" w:rsidRPr="00B64CA0">
        <w:rPr>
          <w:rFonts w:ascii="Times New Roman" w:eastAsia="仿宋_GB2312" w:hAnsi="Times New Roman" w:cs="Times New Roman"/>
          <w:kern w:val="0"/>
          <w:sz w:val="28"/>
          <w:szCs w:val="28"/>
        </w:rPr>
        <w:t>的内存）</w:t>
      </w:r>
      <w:r w:rsidR="007F6D9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;</w:t>
      </w:r>
    </w:p>
    <w:p w14:paraId="5C5C95C1" w14:textId="0DD8DDEC" w:rsidR="00A0003E" w:rsidRDefault="00B07E36" w:rsidP="00A0003E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6</w:t>
      </w:r>
      <w:r w:rsidR="00332508"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. </w:t>
      </w:r>
      <w:r w:rsidR="00335710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电源：</w:t>
      </w:r>
      <w:r w:rsidR="0031086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冗余电源设计</w:t>
      </w:r>
      <w:r w:rsidR="007F6D9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204AF448" w14:textId="12799993" w:rsidR="00A0003E" w:rsidRPr="00995778" w:rsidRDefault="00A0003E" w:rsidP="00995778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.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兼容性：与原有服务器系统</w:t>
      </w:r>
      <w:r w:rsidR="00E71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兼容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；</w:t>
      </w:r>
    </w:p>
    <w:p w14:paraId="3FBC93EE" w14:textId="00B884B3" w:rsidR="00D755B2" w:rsidRDefault="00332508" w:rsidP="009373AA">
      <w:pPr>
        <w:spacing w:line="579" w:lineRule="exact"/>
        <w:ind w:leftChars="200" w:left="420" w:firstLineChars="100" w:firstLine="28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▲</w:t>
      </w:r>
      <w:r w:rsid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8</w:t>
      </w:r>
      <w:r w:rsidR="00A0003E">
        <w:rPr>
          <w:rFonts w:ascii="Times New Roman" w:eastAsia="仿宋_GB2312" w:hAnsi="Times New Roman" w:cs="Times New Roman"/>
          <w:kern w:val="0"/>
          <w:sz w:val="28"/>
          <w:szCs w:val="28"/>
        </w:rPr>
        <w:t>.</w:t>
      </w:r>
      <w:r w:rsidR="00364CE1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 </w:t>
      </w:r>
      <w:r w:rsidR="00D755B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其他</w:t>
      </w:r>
      <w:r w:rsidR="00364C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：配置外带管理</w:t>
      </w:r>
      <w:r w:rsidR="00364C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</w:t>
      </w:r>
      <w:r w:rsidR="00364CE1">
        <w:rPr>
          <w:rFonts w:ascii="Times New Roman" w:eastAsia="仿宋_GB2312" w:hAnsi="Times New Roman" w:cs="Times New Roman"/>
          <w:kern w:val="0"/>
          <w:sz w:val="28"/>
          <w:szCs w:val="28"/>
        </w:rPr>
        <w:t>P</w:t>
      </w:r>
      <w:r w:rsidR="00364C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 w:rsidR="00364CE1">
        <w:rPr>
          <w:rFonts w:ascii="Times New Roman" w:eastAsia="仿宋_GB2312" w:hAnsi="Times New Roman" w:cs="Times New Roman"/>
          <w:kern w:val="0"/>
          <w:sz w:val="28"/>
          <w:szCs w:val="28"/>
        </w:rPr>
        <w:t>BMC</w:t>
      </w:r>
      <w:r w:rsidR="00364C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管理模块）、配套导轨</w:t>
      </w:r>
      <w:r w:rsidR="00D755B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，支持</w:t>
      </w:r>
      <w:r w:rsidR="00D755B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后续扩容要求</w:t>
      </w:r>
      <w:r w:rsidR="00364CE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6073859D" w14:textId="6EA6BF26" w:rsidR="00995778" w:rsidRDefault="00995778" w:rsidP="00995778">
      <w:pPr>
        <w:spacing w:line="579" w:lineRule="exact"/>
        <w:ind w:leftChars="200" w:left="420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.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可靠性：硬件部件采用全冗余无单点故障设计，控制器、电源、风扇支持在线热插拔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30CEA688" w14:textId="184B1AC9" w:rsidR="00995778" w:rsidRDefault="00995778" w:rsidP="00995778">
      <w:pPr>
        <w:spacing w:line="579" w:lineRule="exact"/>
        <w:ind w:leftChars="200" w:left="420" w:firstLineChars="150" w:firstLine="420"/>
        <w:rPr>
          <w:rFonts w:ascii="微软雅黑" w:eastAsia="微软雅黑" w:hAnsi="微软雅黑"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0.</w:t>
      </w:r>
      <w:r w:rsidRPr="00995778">
        <w:rPr>
          <w:rFonts w:ascii="微软雅黑" w:eastAsia="微软雅黑" w:hAnsi="微软雅黑" w:hint="eastAsia"/>
          <w:color w:val="000000"/>
          <w:sz w:val="18"/>
          <w:szCs w:val="18"/>
        </w:rPr>
        <w:t xml:space="preserve">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系统管理软件：提供完整的存储系统管理软件，支持集中式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GUI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管理。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</w:p>
    <w:p w14:paraId="3E727BA0" w14:textId="77777777" w:rsidR="00995778" w:rsidRDefault="00995778" w:rsidP="00995778">
      <w:pPr>
        <w:spacing w:line="579" w:lineRule="exact"/>
        <w:ind w:leftChars="200" w:left="420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995778">
        <w:rPr>
          <w:rFonts w:ascii="Times New Roman" w:eastAsia="仿宋_GB2312" w:hAnsi="Times New Roman" w:cs="Times New Roman"/>
          <w:kern w:val="0"/>
          <w:sz w:val="28"/>
          <w:szCs w:val="28"/>
        </w:rPr>
        <w:t>1.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性能监控功能：支持性能监控功能，可监控数据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LUN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FC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端口的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IOPS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、带宽及延时数据，可查看实时性能数据与历史统计数据（提供存储管理界面截图并加盖原厂公章）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37ABB6D7" w14:textId="77777777" w:rsidR="00995778" w:rsidRDefault="00995778" w:rsidP="00995778">
      <w:pPr>
        <w:spacing w:line="579" w:lineRule="exact"/>
        <w:ind w:leftChars="200" w:left="420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99577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2.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审计日志功能：配置审计日志功能，能够记录用户关键活动和操作行为，包括登录和注销、增加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/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删除用户和用户属性的变更、角色权限变更、系统配置参数的修改等（提供存储管理界面截图并加盖原厂公章）</w:t>
      </w:r>
    </w:p>
    <w:p w14:paraId="0C1F2C3A" w14:textId="77777777" w:rsidR="00995778" w:rsidRDefault="00995778" w:rsidP="00995778">
      <w:pPr>
        <w:spacing w:line="579" w:lineRule="exact"/>
        <w:ind w:left="274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13.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数据恢复服务：设备承载核心及敏感数据，数据安全极为重要，要求提供服服务期内数据恢复服务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年，并提供国家信息中心网络安全部出具的服务承诺函；</w:t>
      </w:r>
    </w:p>
    <w:p w14:paraId="7B10A864" w14:textId="4918F34C" w:rsidR="00995778" w:rsidRDefault="00995778" w:rsidP="00995778">
      <w:pPr>
        <w:spacing w:line="579" w:lineRule="exact"/>
        <w:ind w:left="274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ab/>
      </w:r>
      <w:r w:rsidRPr="00995778"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4. 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服务质量</w:t>
      </w:r>
      <w:proofErr w:type="spellStart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QoS</w:t>
      </w:r>
      <w:proofErr w:type="spellEnd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：配置</w:t>
      </w:r>
      <w:proofErr w:type="spellStart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QoS</w:t>
      </w:r>
      <w:proofErr w:type="spellEnd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功能，支持卷级别的针对不同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IO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类型（读、写可分别限制）的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IOPS</w:t>
      </w:r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或者</w:t>
      </w:r>
      <w:proofErr w:type="spellStart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MBps</w:t>
      </w:r>
      <w:proofErr w:type="spellEnd"/>
      <w:r w:rsidRPr="0099577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限制，保障优先级更高的业务系统优先使用存储资源池（提供存储管理界面截图并加盖原厂公章）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0C57C21B" w14:textId="2E37C5F6" w:rsidR="00E71EA6" w:rsidRDefault="00E71EA6" w:rsidP="00995778">
      <w:pPr>
        <w:spacing w:line="579" w:lineRule="exact"/>
        <w:ind w:left="274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5.</w:t>
      </w:r>
      <w:r w:rsidRPr="00E71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 </w:t>
      </w:r>
      <w:r w:rsidRPr="00E71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简配置功能：配置自动精简功能，实现存储设备的容量按需动态扩展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6FD9216A" w14:textId="5E65EFAE" w:rsidR="00062E11" w:rsidRPr="00D755B2" w:rsidRDefault="00E71EA6" w:rsidP="0071050E">
      <w:pPr>
        <w:spacing w:line="579" w:lineRule="exact"/>
        <w:ind w:left="274" w:firstLineChars="150" w:firstLine="42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16. </w:t>
      </w:r>
      <w:r w:rsidRPr="00E71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克隆功能：支持克隆功能，可基于源卷创建数据副本以重新定义</w:t>
      </w:r>
      <w:r w:rsidRPr="00E71EA6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>数据用途，用于备份、测试开发、信息分析或数据挖掘等（提供存储管理界面截图并加盖原厂公章）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15E6E59D" w14:textId="77777777"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三、质量标准</w:t>
      </w:r>
    </w:p>
    <w:p w14:paraId="56037241" w14:textId="2E548CBF"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乙方提供的货物必须是全新的、未使用过的，物资质量应符合</w:t>
      </w:r>
      <w:r w:rsidR="00310862">
        <w:rPr>
          <w:rFonts w:ascii="微软雅黑" w:eastAsia="微软雅黑" w:hAnsi="微软雅黑" w:hint="eastAsia"/>
          <w:color w:val="121212"/>
          <w:sz w:val="23"/>
          <w:szCs w:val="23"/>
          <w:shd w:val="clear" w:color="auto" w:fill="FFFFFF"/>
        </w:rPr>
        <w:t>GB/T 9813.3-201</w:t>
      </w:r>
      <w:r w:rsidR="00310862">
        <w:rPr>
          <w:rFonts w:ascii="微软雅黑" w:eastAsia="微软雅黑" w:hAnsi="微软雅黑"/>
          <w:color w:val="121212"/>
          <w:sz w:val="23"/>
          <w:szCs w:val="23"/>
          <w:shd w:val="clear" w:color="auto" w:fill="FFFFFF"/>
        </w:rPr>
        <w:t>7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、行业标准、投标书或投标文件承诺。</w:t>
      </w:r>
    </w:p>
    <w:p w14:paraId="5D43069F" w14:textId="77777777"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四、交货验收</w:t>
      </w:r>
    </w:p>
    <w:p w14:paraId="6F61E7E3" w14:textId="04C7A812" w:rsid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乙方按甲方指定地点负责送货（运费由乙方承担）并完成安装调试及验收。</w:t>
      </w:r>
    </w:p>
    <w:p w14:paraId="7A8774FB" w14:textId="568EDB84" w:rsidR="006341E1" w:rsidRPr="00332508" w:rsidRDefault="00B41181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B4118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1.</w:t>
      </w:r>
      <w:r w:rsidRPr="00B4118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交货时间：合同签署且招标人需求科室通知中标人送货后，</w:t>
      </w:r>
      <w:r w:rsidRPr="00B4118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7</w:t>
      </w:r>
      <w:r w:rsidRPr="00B4118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天内中标人将产品送至招标人需求科室指定地点</w:t>
      </w:r>
      <w:r w:rsidR="005E75D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。</w:t>
      </w:r>
    </w:p>
    <w:p w14:paraId="1A09DF69" w14:textId="77777777"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五、售后服务</w:t>
      </w:r>
    </w:p>
    <w:p w14:paraId="07CC8103" w14:textId="445413E3"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整机质保期</w:t>
      </w:r>
      <w:r w:rsidR="00B07E36">
        <w:rPr>
          <w:rFonts w:ascii="Times New Roman" w:eastAsia="仿宋_GB2312" w:hAnsi="Times New Roman" w:cs="Times New Roman"/>
          <w:kern w:val="0"/>
          <w:sz w:val="28"/>
          <w:szCs w:val="28"/>
        </w:rPr>
        <w:t>5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年，以采购人</w:t>
      </w:r>
      <w:r w:rsidR="00310862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验收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日期为准。质保期内免费维护（含所有软硬件），因产品质量而导致的缺陷，免费提供包修、包换、包退服务；</w:t>
      </w:r>
    </w:p>
    <w:p w14:paraId="4B7DF69A" w14:textId="77777777" w:rsid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超出质保期后：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）同样提供免费电话咨询服务，并应承诺提供产品上门维护服务；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）甲方需要继续由原供应商和制造商提供售后服务的，该供应商和制造商应以优惠价格提供售后服务。</w:t>
      </w:r>
    </w:p>
    <w:p w14:paraId="3A6A59B9" w14:textId="3C9E9C80" w:rsidR="005B0311" w:rsidRPr="00332508" w:rsidRDefault="005B0311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 xml:space="preserve">. 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若设备出现故障，中标人和制造商应在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小时内到达现场进行处理，确保设备正常工作；无法在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12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小时内解决的，应在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24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小时内提供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相同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配置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及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以上的</w:t>
      </w:r>
      <w:r w:rsidRPr="005B0311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备用产品，使需求科室能够正常使用。</w:t>
      </w:r>
    </w:p>
    <w:p w14:paraId="5420F4DA" w14:textId="77777777" w:rsidR="006E7BC0" w:rsidRPr="00332508" w:rsidRDefault="006E7BC0" w:rsidP="006E7BC0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六、资金结算</w:t>
      </w:r>
    </w:p>
    <w:p w14:paraId="0F5E30FB" w14:textId="77777777" w:rsidR="006E7BC0" w:rsidRDefault="006E7BC0" w:rsidP="006E7BC0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lastRenderedPageBreak/>
        <w:t xml:space="preserve">1. </w:t>
      </w:r>
      <w:r w:rsidRPr="005E75D4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产品安装完毕，经验收小组验收合格后，凭中标人出具的正规发票，招标人一次性全额支付。</w:t>
      </w:r>
    </w:p>
    <w:p w14:paraId="2B89C23C" w14:textId="77777777" w:rsidR="006E7BC0" w:rsidRPr="00332508" w:rsidRDefault="006E7BC0" w:rsidP="006E7BC0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2.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合同签订前乙方向甲方缴纳履约保证金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3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0000.00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叁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万圆整），作为履约保证金（以银行转账形式提交）；</w:t>
      </w:r>
    </w:p>
    <w:p w14:paraId="4F174645" w14:textId="51845BC5" w:rsidR="006E7BC0" w:rsidRPr="00F515AC" w:rsidRDefault="006E7BC0" w:rsidP="00F515AC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3.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履约保证金在合同到期后自动转为质量保证金，质保期过后凭公司提供的由甲方单位财务部门开具的收费单据，一次性、无息、原渠道退还保证金。</w:t>
      </w:r>
    </w:p>
    <w:p w14:paraId="275656B0" w14:textId="77777777" w:rsidR="00332508" w:rsidRPr="00332508" w:rsidRDefault="00332508" w:rsidP="00332508">
      <w:pPr>
        <w:ind w:firstLineChars="200" w:firstLine="560"/>
        <w:outlineLvl w:val="1"/>
        <w:rPr>
          <w:rFonts w:ascii="黑体" w:eastAsia="黑体" w:hAnsi="黑体" w:cs="仿宋_GB2312"/>
          <w:kern w:val="0"/>
          <w:sz w:val="28"/>
          <w:szCs w:val="28"/>
        </w:rPr>
      </w:pPr>
      <w:r w:rsidRPr="00332508">
        <w:rPr>
          <w:rFonts w:ascii="黑体" w:eastAsia="黑体" w:hAnsi="黑体" w:cs="仿宋_GB2312" w:hint="eastAsia"/>
          <w:kern w:val="0"/>
          <w:sz w:val="28"/>
          <w:szCs w:val="28"/>
        </w:rPr>
        <w:t>七、其他</w:t>
      </w:r>
    </w:p>
    <w:p w14:paraId="36485B9B" w14:textId="77777777" w:rsidR="00332508" w:rsidRPr="00332508" w:rsidRDefault="00332508" w:rsidP="00332508">
      <w:pPr>
        <w:spacing w:line="579" w:lineRule="exact"/>
        <w:ind w:firstLine="570"/>
        <w:rPr>
          <w:rFonts w:ascii="Times New Roman" w:eastAsia="仿宋_GB2312" w:hAnsi="Times New Roman" w:cs="Times New Roman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 xml:space="preserve">1. 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所投产品中标签订合同后半年内不得以任何理由推诿不供货：如发生此情况甲方有权终止合同，造成甲方损失的应按实际损失给于赔偿；</w:t>
      </w:r>
    </w:p>
    <w:p w14:paraId="64ECE030" w14:textId="607DBC57" w:rsidR="00650F79" w:rsidRPr="000A20A8" w:rsidRDefault="00332508" w:rsidP="000A20A8">
      <w:pPr>
        <w:spacing w:line="579" w:lineRule="exact"/>
        <w:ind w:firstLine="570"/>
        <w:rPr>
          <w:rFonts w:ascii="Times New Roman" w:eastAsia="仿宋_GB2312" w:hAnsi="Times New Roman" w:cs="Times New Roman" w:hint="eastAsia"/>
          <w:kern w:val="0"/>
          <w:sz w:val="28"/>
          <w:szCs w:val="28"/>
        </w:rPr>
      </w:pP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2</w:t>
      </w:r>
      <w:r w:rsidRPr="00332508"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．在合同供货期内如遇降价，中标人应主动报备，按降价后的价格执行，如遇停产，经采购人同意，中标人应当向采购人提供同等或高于现有产品质量、规格及效用的替代产品，并经采购人书面认可，采购人对此不再支付其他任何费用。</w:t>
      </w:r>
      <w:bookmarkStart w:id="1" w:name="_GoBack"/>
      <w:bookmarkEnd w:id="1"/>
    </w:p>
    <w:sectPr w:rsidR="00650F79" w:rsidRPr="000A20A8">
      <w:footerReference w:type="default" r:id="rId9"/>
      <w:pgSz w:w="11906" w:h="16838"/>
      <w:pgMar w:top="2098" w:right="1474" w:bottom="1984" w:left="1587" w:header="850" w:footer="143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645AC" w14:textId="77777777" w:rsidR="00DA6438" w:rsidRDefault="00DA6438">
      <w:r>
        <w:separator/>
      </w:r>
    </w:p>
  </w:endnote>
  <w:endnote w:type="continuationSeparator" w:id="0">
    <w:p w14:paraId="0D0F963D" w14:textId="77777777" w:rsidR="00DA6438" w:rsidRDefault="00D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95B52" w14:textId="77777777" w:rsidR="00A80B36" w:rsidRDefault="00A80B36">
    <w:pPr>
      <w:pStyle w:val="a5"/>
    </w:pPr>
  </w:p>
  <w:p w14:paraId="2DD148A9" w14:textId="77777777" w:rsidR="00650F79" w:rsidRDefault="00650F79" w:rsidP="00A80B36">
    <w:pPr>
      <w:pStyle w:val="a5"/>
      <w:tabs>
        <w:tab w:val="clear" w:pos="4153"/>
        <w:tab w:val="clear" w:pos="8306"/>
        <w:tab w:val="center" w:pos="442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8B1A0" w14:textId="77777777" w:rsidR="00DA6438" w:rsidRDefault="00DA6438">
      <w:r>
        <w:separator/>
      </w:r>
    </w:p>
  </w:footnote>
  <w:footnote w:type="continuationSeparator" w:id="0">
    <w:p w14:paraId="15DC9463" w14:textId="77777777" w:rsidR="00DA6438" w:rsidRDefault="00DA6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0FB0"/>
    <w:multiLevelType w:val="hybridMultilevel"/>
    <w:tmpl w:val="D7289428"/>
    <w:lvl w:ilvl="0" w:tplc="7F988C8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40"/>
      </w:pPr>
    </w:lvl>
    <w:lvl w:ilvl="2" w:tplc="0409001B" w:tentative="1">
      <w:start w:val="1"/>
      <w:numFmt w:val="lowerRoman"/>
      <w:lvlText w:val="%3."/>
      <w:lvlJc w:val="righ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9" w:tentative="1">
      <w:start w:val="1"/>
      <w:numFmt w:val="lowerLetter"/>
      <w:lvlText w:val="%5)"/>
      <w:lvlJc w:val="left"/>
      <w:pPr>
        <w:ind w:left="2770" w:hanging="440"/>
      </w:pPr>
    </w:lvl>
    <w:lvl w:ilvl="5" w:tplc="0409001B" w:tentative="1">
      <w:start w:val="1"/>
      <w:numFmt w:val="lowerRoman"/>
      <w:lvlText w:val="%6."/>
      <w:lvlJc w:val="righ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9" w:tentative="1">
      <w:start w:val="1"/>
      <w:numFmt w:val="lowerLetter"/>
      <w:lvlText w:val="%8)"/>
      <w:lvlJc w:val="left"/>
      <w:pPr>
        <w:ind w:left="4090" w:hanging="440"/>
      </w:pPr>
    </w:lvl>
    <w:lvl w:ilvl="8" w:tplc="0409001B" w:tentative="1">
      <w:start w:val="1"/>
      <w:numFmt w:val="lowerRoman"/>
      <w:lvlText w:val="%9."/>
      <w:lvlJc w:val="right"/>
      <w:pPr>
        <w:ind w:left="4530" w:hanging="440"/>
      </w:pPr>
    </w:lvl>
  </w:abstractNum>
  <w:abstractNum w:abstractNumId="1" w15:restartNumberingAfterBreak="0">
    <w:nsid w:val="3E7F4EB5"/>
    <w:multiLevelType w:val="hybridMultilevel"/>
    <w:tmpl w:val="35881EE6"/>
    <w:lvl w:ilvl="0" w:tplc="93A826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0" w:hanging="440"/>
      </w:pPr>
    </w:lvl>
    <w:lvl w:ilvl="2" w:tplc="0409001B" w:tentative="1">
      <w:start w:val="1"/>
      <w:numFmt w:val="lowerRoman"/>
      <w:lvlText w:val="%3."/>
      <w:lvlJc w:val="right"/>
      <w:pPr>
        <w:ind w:left="1890" w:hanging="440"/>
      </w:pPr>
    </w:lvl>
    <w:lvl w:ilvl="3" w:tplc="0409000F" w:tentative="1">
      <w:start w:val="1"/>
      <w:numFmt w:val="decimal"/>
      <w:lvlText w:val="%4."/>
      <w:lvlJc w:val="left"/>
      <w:pPr>
        <w:ind w:left="2330" w:hanging="440"/>
      </w:pPr>
    </w:lvl>
    <w:lvl w:ilvl="4" w:tplc="04090019" w:tentative="1">
      <w:start w:val="1"/>
      <w:numFmt w:val="lowerLetter"/>
      <w:lvlText w:val="%5)"/>
      <w:lvlJc w:val="left"/>
      <w:pPr>
        <w:ind w:left="2770" w:hanging="440"/>
      </w:pPr>
    </w:lvl>
    <w:lvl w:ilvl="5" w:tplc="0409001B" w:tentative="1">
      <w:start w:val="1"/>
      <w:numFmt w:val="lowerRoman"/>
      <w:lvlText w:val="%6."/>
      <w:lvlJc w:val="right"/>
      <w:pPr>
        <w:ind w:left="3210" w:hanging="440"/>
      </w:pPr>
    </w:lvl>
    <w:lvl w:ilvl="6" w:tplc="0409000F" w:tentative="1">
      <w:start w:val="1"/>
      <w:numFmt w:val="decimal"/>
      <w:lvlText w:val="%7."/>
      <w:lvlJc w:val="left"/>
      <w:pPr>
        <w:ind w:left="3650" w:hanging="440"/>
      </w:pPr>
    </w:lvl>
    <w:lvl w:ilvl="7" w:tplc="04090019" w:tentative="1">
      <w:start w:val="1"/>
      <w:numFmt w:val="lowerLetter"/>
      <w:lvlText w:val="%8)"/>
      <w:lvlJc w:val="left"/>
      <w:pPr>
        <w:ind w:left="4090" w:hanging="440"/>
      </w:pPr>
    </w:lvl>
    <w:lvl w:ilvl="8" w:tplc="0409001B" w:tentative="1">
      <w:start w:val="1"/>
      <w:numFmt w:val="lowerRoman"/>
      <w:lvlText w:val="%9."/>
      <w:lvlJc w:val="right"/>
      <w:pPr>
        <w:ind w:left="4530" w:hanging="440"/>
      </w:pPr>
    </w:lvl>
  </w:abstractNum>
  <w:abstractNum w:abstractNumId="2" w15:restartNumberingAfterBreak="0">
    <w:nsid w:val="57AF2FFE"/>
    <w:multiLevelType w:val="hybridMultilevel"/>
    <w:tmpl w:val="9FC00700"/>
    <w:lvl w:ilvl="0" w:tplc="D78225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5D251E1C"/>
    <w:multiLevelType w:val="hybridMultilevel"/>
    <w:tmpl w:val="4CAE1072"/>
    <w:lvl w:ilvl="0" w:tplc="3B50D620">
      <w:start w:val="1"/>
      <w:numFmt w:val="decimal"/>
      <w:lvlText w:val="%1."/>
      <w:lvlJc w:val="left"/>
      <w:pPr>
        <w:ind w:left="986" w:hanging="42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9A6101"/>
    <w:rsid w:val="00031FBB"/>
    <w:rsid w:val="00041CBC"/>
    <w:rsid w:val="00046C99"/>
    <w:rsid w:val="00062E11"/>
    <w:rsid w:val="00066D1D"/>
    <w:rsid w:val="000A20A8"/>
    <w:rsid w:val="000B07B7"/>
    <w:rsid w:val="000C2C0D"/>
    <w:rsid w:val="000E7E79"/>
    <w:rsid w:val="0010373E"/>
    <w:rsid w:val="00106D04"/>
    <w:rsid w:val="001120A2"/>
    <w:rsid w:val="0014519F"/>
    <w:rsid w:val="00146882"/>
    <w:rsid w:val="00161ABC"/>
    <w:rsid w:val="00186ADE"/>
    <w:rsid w:val="001963A9"/>
    <w:rsid w:val="001A6C09"/>
    <w:rsid w:val="001C2551"/>
    <w:rsid w:val="0021455A"/>
    <w:rsid w:val="00240874"/>
    <w:rsid w:val="002C06A8"/>
    <w:rsid w:val="002C091D"/>
    <w:rsid w:val="002D015F"/>
    <w:rsid w:val="002E72AB"/>
    <w:rsid w:val="00310862"/>
    <w:rsid w:val="003123FA"/>
    <w:rsid w:val="0031625C"/>
    <w:rsid w:val="00332508"/>
    <w:rsid w:val="00335710"/>
    <w:rsid w:val="0035140E"/>
    <w:rsid w:val="003615F8"/>
    <w:rsid w:val="00364CE1"/>
    <w:rsid w:val="0037152B"/>
    <w:rsid w:val="003A09C4"/>
    <w:rsid w:val="003A2CF9"/>
    <w:rsid w:val="003A79E4"/>
    <w:rsid w:val="003B2A83"/>
    <w:rsid w:val="003F0E79"/>
    <w:rsid w:val="00402D53"/>
    <w:rsid w:val="004117AA"/>
    <w:rsid w:val="0046033C"/>
    <w:rsid w:val="004638E0"/>
    <w:rsid w:val="00470054"/>
    <w:rsid w:val="004703D6"/>
    <w:rsid w:val="0048061D"/>
    <w:rsid w:val="00483A76"/>
    <w:rsid w:val="0049280E"/>
    <w:rsid w:val="00494943"/>
    <w:rsid w:val="004C24C1"/>
    <w:rsid w:val="004E188C"/>
    <w:rsid w:val="005041D1"/>
    <w:rsid w:val="00505CC9"/>
    <w:rsid w:val="005204F6"/>
    <w:rsid w:val="00526A64"/>
    <w:rsid w:val="005308B2"/>
    <w:rsid w:val="005350AB"/>
    <w:rsid w:val="0054223F"/>
    <w:rsid w:val="005A2A96"/>
    <w:rsid w:val="005A3AAD"/>
    <w:rsid w:val="005B0311"/>
    <w:rsid w:val="005C3B29"/>
    <w:rsid w:val="005E2170"/>
    <w:rsid w:val="005E75D4"/>
    <w:rsid w:val="005F1E66"/>
    <w:rsid w:val="006341E1"/>
    <w:rsid w:val="00650F79"/>
    <w:rsid w:val="00675F02"/>
    <w:rsid w:val="00683615"/>
    <w:rsid w:val="006909E8"/>
    <w:rsid w:val="006935E7"/>
    <w:rsid w:val="006B35EC"/>
    <w:rsid w:val="006B6ADB"/>
    <w:rsid w:val="006D3551"/>
    <w:rsid w:val="006D6455"/>
    <w:rsid w:val="006E7BC0"/>
    <w:rsid w:val="006E7EAE"/>
    <w:rsid w:val="006F41BD"/>
    <w:rsid w:val="006F5D9C"/>
    <w:rsid w:val="007103AE"/>
    <w:rsid w:val="0071050E"/>
    <w:rsid w:val="00734843"/>
    <w:rsid w:val="007641C7"/>
    <w:rsid w:val="00793393"/>
    <w:rsid w:val="007E13F8"/>
    <w:rsid w:val="007F4B54"/>
    <w:rsid w:val="007F6D98"/>
    <w:rsid w:val="00860FD3"/>
    <w:rsid w:val="0089348D"/>
    <w:rsid w:val="00895609"/>
    <w:rsid w:val="008E156B"/>
    <w:rsid w:val="008E4771"/>
    <w:rsid w:val="00904191"/>
    <w:rsid w:val="009373AA"/>
    <w:rsid w:val="00954498"/>
    <w:rsid w:val="009566AB"/>
    <w:rsid w:val="0097247B"/>
    <w:rsid w:val="00995778"/>
    <w:rsid w:val="009B0ADD"/>
    <w:rsid w:val="009B1B61"/>
    <w:rsid w:val="009C0128"/>
    <w:rsid w:val="009D15BA"/>
    <w:rsid w:val="009D3AE4"/>
    <w:rsid w:val="00A0003E"/>
    <w:rsid w:val="00A11550"/>
    <w:rsid w:val="00A13596"/>
    <w:rsid w:val="00A2219E"/>
    <w:rsid w:val="00A509C8"/>
    <w:rsid w:val="00A72530"/>
    <w:rsid w:val="00A80B36"/>
    <w:rsid w:val="00AA09BB"/>
    <w:rsid w:val="00AA1294"/>
    <w:rsid w:val="00AD75B9"/>
    <w:rsid w:val="00AF5B23"/>
    <w:rsid w:val="00AF62DA"/>
    <w:rsid w:val="00B05321"/>
    <w:rsid w:val="00B07E36"/>
    <w:rsid w:val="00B35B68"/>
    <w:rsid w:val="00B41181"/>
    <w:rsid w:val="00B44316"/>
    <w:rsid w:val="00B45589"/>
    <w:rsid w:val="00B64CA0"/>
    <w:rsid w:val="00B6579E"/>
    <w:rsid w:val="00BA1B7A"/>
    <w:rsid w:val="00BC0D56"/>
    <w:rsid w:val="00BC4093"/>
    <w:rsid w:val="00BC6343"/>
    <w:rsid w:val="00BD5EA6"/>
    <w:rsid w:val="00BD7888"/>
    <w:rsid w:val="00C00101"/>
    <w:rsid w:val="00C1697D"/>
    <w:rsid w:val="00C33B6D"/>
    <w:rsid w:val="00C651E4"/>
    <w:rsid w:val="00C933F8"/>
    <w:rsid w:val="00CC0437"/>
    <w:rsid w:val="00CC7A2B"/>
    <w:rsid w:val="00CD12F4"/>
    <w:rsid w:val="00D045FD"/>
    <w:rsid w:val="00D30E44"/>
    <w:rsid w:val="00D3336A"/>
    <w:rsid w:val="00D34B1F"/>
    <w:rsid w:val="00D434BB"/>
    <w:rsid w:val="00D755B2"/>
    <w:rsid w:val="00D81865"/>
    <w:rsid w:val="00D96666"/>
    <w:rsid w:val="00DA6438"/>
    <w:rsid w:val="00DE0574"/>
    <w:rsid w:val="00E1161E"/>
    <w:rsid w:val="00E26BD1"/>
    <w:rsid w:val="00E5455E"/>
    <w:rsid w:val="00E62551"/>
    <w:rsid w:val="00E718A7"/>
    <w:rsid w:val="00E71EA6"/>
    <w:rsid w:val="00ED791B"/>
    <w:rsid w:val="00EF768A"/>
    <w:rsid w:val="00F01F57"/>
    <w:rsid w:val="00F16613"/>
    <w:rsid w:val="00F23779"/>
    <w:rsid w:val="00F515AC"/>
    <w:rsid w:val="00F52ECA"/>
    <w:rsid w:val="00F614EC"/>
    <w:rsid w:val="00F659AD"/>
    <w:rsid w:val="00F7248A"/>
    <w:rsid w:val="00F941F2"/>
    <w:rsid w:val="00FE1F57"/>
    <w:rsid w:val="00FE3C9A"/>
    <w:rsid w:val="00FF28EB"/>
    <w:rsid w:val="05432E58"/>
    <w:rsid w:val="0F376956"/>
    <w:rsid w:val="10BE131B"/>
    <w:rsid w:val="21A96921"/>
    <w:rsid w:val="248B53A8"/>
    <w:rsid w:val="26716A3D"/>
    <w:rsid w:val="28276F78"/>
    <w:rsid w:val="29152104"/>
    <w:rsid w:val="2B2C2597"/>
    <w:rsid w:val="32BB508D"/>
    <w:rsid w:val="368D3E22"/>
    <w:rsid w:val="377B518A"/>
    <w:rsid w:val="3ED66F36"/>
    <w:rsid w:val="4C721A57"/>
    <w:rsid w:val="4CE90040"/>
    <w:rsid w:val="4F6173FA"/>
    <w:rsid w:val="53695934"/>
    <w:rsid w:val="54411664"/>
    <w:rsid w:val="553C747F"/>
    <w:rsid w:val="56590100"/>
    <w:rsid w:val="58675D7A"/>
    <w:rsid w:val="5C1E6CD1"/>
    <w:rsid w:val="5CFC305D"/>
    <w:rsid w:val="5EFC11DC"/>
    <w:rsid w:val="5F9A6101"/>
    <w:rsid w:val="623912ED"/>
    <w:rsid w:val="643F645A"/>
    <w:rsid w:val="64F24FFA"/>
    <w:rsid w:val="67536FED"/>
    <w:rsid w:val="689B7368"/>
    <w:rsid w:val="75AE0C81"/>
    <w:rsid w:val="75C16FBC"/>
    <w:rsid w:val="78C91176"/>
    <w:rsid w:val="79494929"/>
    <w:rsid w:val="7B931BEC"/>
    <w:rsid w:val="7E83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2111D4"/>
  <w15:docId w15:val="{99DDD268-A989-42D6-8C73-1A13CCBB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26B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paragraph" w:styleId="a4">
    <w:name w:val="Balloon Text"/>
    <w:basedOn w:val="a"/>
    <w:link w:val="Char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Pr>
      <w:rFonts w:ascii="Calibri" w:eastAsia="宋体" w:hAnsi="Calibri" w:cs="Calibri"/>
      <w:szCs w:val="21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List,List1,List11,彩色列表 - 强调文字颜色 11,编号,符号列表,Figure_name,lp1,段落样式,List Paragraph,List111,List1111,List11111,List111111,List1111111,List11111111,List3,Bullet List,FooterText,numbered,Paragraphe de liste1,List111111111,List4,List1111111111,L"/>
    <w:basedOn w:val="a"/>
    <w:link w:val="Char2"/>
    <w:uiPriority w:val="34"/>
    <w:qFormat/>
    <w:pPr>
      <w:ind w:firstLineChars="200" w:firstLine="420"/>
    </w:pPr>
  </w:style>
  <w:style w:type="paragraph" w:customStyle="1" w:styleId="10">
    <w:name w:val="列出段落1"/>
    <w:basedOn w:val="a"/>
    <w:next w:val="a"/>
    <w:uiPriority w:val="34"/>
    <w:qFormat/>
    <w:pPr>
      <w:ind w:firstLineChars="200" w:firstLine="420"/>
    </w:pPr>
    <w:rPr>
      <w:rFonts w:ascii="宋体" w:eastAsia="宋体" w:hAnsi="宋体" w:cs="Times New Roman"/>
      <w:bCs/>
      <w:kern w:val="44"/>
      <w:sz w:val="24"/>
    </w:rPr>
  </w:style>
  <w:style w:type="character" w:customStyle="1" w:styleId="Char">
    <w:name w:val="批注框文本 Char"/>
    <w:basedOn w:val="a0"/>
    <w:link w:val="a4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qFormat/>
    <w:rPr>
      <w:b/>
      <w:bCs/>
      <w:kern w:val="2"/>
      <w:sz w:val="28"/>
      <w:szCs w:val="28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E26BD1"/>
    <w:rPr>
      <w:b/>
      <w:bCs/>
      <w:kern w:val="2"/>
      <w:sz w:val="32"/>
      <w:szCs w:val="32"/>
    </w:rPr>
  </w:style>
  <w:style w:type="character" w:customStyle="1" w:styleId="Char2">
    <w:name w:val="列出段落 Char"/>
    <w:aliases w:val="List Char,List1 Char,List11 Char,彩色列表 - 强调文字颜色 11 Char,编号 Char,符号列表 Char,Figure_name Char,lp1 Char,段落样式 Char,List Paragraph Char,List111 Char,List1111 Char,List11111 Char,List111111 Char,List1111111 Char,List11111111 Char,List3 Char,List4 Char"/>
    <w:link w:val="a8"/>
    <w:uiPriority w:val="34"/>
    <w:qFormat/>
    <w:locked/>
    <w:rsid w:val="00EF76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EF0E49-8F44-4C21-94AE-4BCF42B4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4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ywc38</dc:creator>
  <cp:lastModifiedBy>keyanzhuli_2019</cp:lastModifiedBy>
  <cp:revision>37</cp:revision>
  <cp:lastPrinted>2023-07-05T01:36:00Z</cp:lastPrinted>
  <dcterms:created xsi:type="dcterms:W3CDTF">2023-05-10T09:18:00Z</dcterms:created>
  <dcterms:modified xsi:type="dcterms:W3CDTF">2023-07-10T09:33:00Z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