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beforeLines="0" w:afterLines="0" w:line="570" w:lineRule="exact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黑体" w:hAnsi="黑体" w:eastAsia="黑体" w:cs="宋体"/>
          <w:sz w:val="32"/>
          <w:szCs w:val="32"/>
        </w:rPr>
        <w:t>附件2</w:t>
      </w:r>
    </w:p>
    <w:p>
      <w:pPr>
        <w:overflowPunct w:val="0"/>
        <w:spacing w:before="156" w:beforeLines="50" w:after="156" w:afterLines="50" w:line="57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技术要求</w:t>
      </w:r>
    </w:p>
    <w:p>
      <w:pPr>
        <w:spacing w:beforeLines="0" w:afterLines="0"/>
        <w:jc w:val="center"/>
        <w:rPr>
          <w:rFonts w:hint="eastAsia"/>
          <w:sz w:val="32"/>
          <w:szCs w:val="24"/>
        </w:rPr>
      </w:pPr>
    </w:p>
    <w:p>
      <w:pPr>
        <w:widowControl/>
        <w:spacing w:beforeLines="0" w:afterLines="0" w:line="360" w:lineRule="exact"/>
        <w:jc w:val="left"/>
        <w:rPr>
          <w:rFonts w:hint="eastAsia"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kern w:val="0"/>
          <w:sz w:val="24"/>
          <w:szCs w:val="24"/>
        </w:rPr>
        <w:t>一、设备用途及使用范围</w:t>
      </w:r>
    </w:p>
    <w:p>
      <w:pPr>
        <w:widowControl/>
        <w:spacing w:beforeLines="0" w:afterLines="0" w:line="360" w:lineRule="exact"/>
        <w:ind w:firstLine="480" w:firstLineChars="200"/>
        <w:jc w:val="left"/>
        <w:rPr>
          <w:rFonts w:hint="eastAsia"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用于高通量测序实验样本前处理，包括DNA片段化，RNA片段化和CHIP染色质剪切等，安装场地在精准实验室。</w:t>
      </w:r>
    </w:p>
    <w:p>
      <w:pPr>
        <w:widowControl/>
        <w:spacing w:beforeLines="0" w:afterLines="0" w:line="360" w:lineRule="exact"/>
        <w:jc w:val="left"/>
        <w:rPr>
          <w:rFonts w:hint="eastAsia" w:ascii="黑体" w:hAnsi="黑体" w:eastAsia="黑体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kern w:val="0"/>
          <w:sz w:val="24"/>
          <w:szCs w:val="24"/>
        </w:rPr>
        <w:t>二、具体性能与参数要求</w:t>
      </w:r>
    </w:p>
    <w:p>
      <w:pPr>
        <w:widowControl/>
        <w:spacing w:beforeLines="0" w:afterLines="0" w:line="360" w:lineRule="exact"/>
        <w:ind w:firstLine="480" w:firstLineChars="200"/>
        <w:jc w:val="left"/>
        <w:rPr>
          <w:rFonts w:hint="eastAsia"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★2.1非接触式超声波破碎技术，不需额外插入超声波探头，不产生感染性飞雾,避免造成交叉污染；</w:t>
      </w:r>
    </w:p>
    <w:p>
      <w:pPr>
        <w:widowControl/>
        <w:spacing w:beforeLines="0" w:afterLines="0" w:line="360" w:lineRule="exact"/>
        <w:ind w:firstLine="480" w:firstLineChars="200"/>
        <w:jc w:val="left"/>
        <w:rPr>
          <w:rFonts w:hint="eastAsia"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▲2.2片段化效果好，得率高，设定目标DNA片段200-300bp,所得DNA片段100-500bp含量</w:t>
      </w:r>
      <w:bookmarkStart w:id="0" w:name="OLE_LINK14"/>
      <w:r>
        <w:rPr>
          <w:rFonts w:hint="eastAsia" w:ascii="仿宋_GB2312" w:hAnsi="宋体" w:eastAsia="仿宋_GB2312" w:cs="宋体"/>
          <w:kern w:val="0"/>
          <w:sz w:val="24"/>
          <w:szCs w:val="24"/>
        </w:rPr>
        <w:t>占比率</w:t>
      </w:r>
      <w:bookmarkEnd w:id="0"/>
      <w:r>
        <w:rPr>
          <w:rFonts w:hint="eastAsia" w:ascii="仿宋_GB2312" w:hAnsi="宋体" w:eastAsia="仿宋_GB2312" w:cs="宋体"/>
          <w:kern w:val="0"/>
          <w:sz w:val="24"/>
          <w:szCs w:val="24"/>
        </w:rPr>
        <w:t>≥50%，越高越好，并提供相关证明材料；</w:t>
      </w:r>
    </w:p>
    <w:p>
      <w:pPr>
        <w:widowControl/>
        <w:spacing w:beforeLines="0" w:afterLines="0" w:line="360" w:lineRule="exact"/>
        <w:ind w:firstLine="480" w:firstLineChars="200"/>
        <w:jc w:val="left"/>
        <w:rPr>
          <w:rFonts w:hint="eastAsia"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▲2.3 含有水浴温控系统,</w:t>
      </w:r>
      <w:bookmarkStart w:id="1" w:name="OLE_LINK17"/>
      <w:r>
        <w:rPr>
          <w:rFonts w:hint="eastAsia" w:ascii="仿宋_GB2312" w:hAnsi="宋体" w:eastAsia="仿宋_GB2312" w:cs="宋体"/>
          <w:kern w:val="0"/>
          <w:sz w:val="24"/>
          <w:szCs w:val="24"/>
        </w:rPr>
        <w:t>以保证超声打断过程在低温环境中进行，避免样本的变性</w:t>
      </w:r>
      <w:bookmarkEnd w:id="1"/>
      <w:r>
        <w:rPr>
          <w:rFonts w:hint="eastAsia" w:ascii="仿宋_GB2312" w:hAnsi="宋体" w:eastAsia="仿宋_GB2312" w:cs="宋体"/>
          <w:kern w:val="0"/>
          <w:sz w:val="24"/>
          <w:szCs w:val="24"/>
        </w:rPr>
        <w:t>，水浴体积越小越好，超声波能量更集中，更稳定，降低声波在环境中的损失；</w:t>
      </w:r>
    </w:p>
    <w:p>
      <w:pPr>
        <w:widowControl/>
        <w:spacing w:beforeLines="0" w:afterLines="0" w:line="360" w:lineRule="exact"/>
        <w:ind w:firstLine="480" w:firstLineChars="200"/>
        <w:jc w:val="left"/>
        <w:rPr>
          <w:rFonts w:hint="eastAsia" w:ascii="仿宋_GB2312" w:hAnsi="宋体" w:eastAsia="仿宋_GB2312" w:cs="宋体"/>
          <w:kern w:val="0"/>
          <w:sz w:val="24"/>
          <w:szCs w:val="24"/>
        </w:rPr>
      </w:pPr>
      <w:bookmarkStart w:id="2" w:name="OLE_LINK28"/>
      <w:r>
        <w:rPr>
          <w:rFonts w:hint="eastAsia" w:ascii="仿宋_GB2312" w:hAnsi="宋体" w:eastAsia="仿宋_GB2312" w:cs="宋体"/>
          <w:kern w:val="0"/>
          <w:sz w:val="24"/>
          <w:szCs w:val="24"/>
        </w:rPr>
        <w:t>▲</w:t>
      </w:r>
      <w:bookmarkEnd w:id="2"/>
      <w:r>
        <w:rPr>
          <w:rFonts w:hint="eastAsia" w:ascii="仿宋_GB2312" w:hAnsi="宋体" w:eastAsia="仿宋_GB2312" w:cs="宋体"/>
          <w:kern w:val="0"/>
          <w:sz w:val="24"/>
          <w:szCs w:val="24"/>
        </w:rPr>
        <w:t>2.4 可处理微量样本，最小可处理样本体积≤20ul；</w:t>
      </w:r>
    </w:p>
    <w:p>
      <w:pPr>
        <w:widowControl/>
        <w:spacing w:beforeLines="0" w:afterLines="0" w:line="360" w:lineRule="exact"/>
        <w:ind w:firstLine="480" w:firstLineChars="200"/>
        <w:jc w:val="left"/>
        <w:rPr>
          <w:rFonts w:hint="eastAsia"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▲2.5 破碎效率高，超声频率≥400kHz，且越大越好；</w:t>
      </w:r>
    </w:p>
    <w:p>
      <w:pPr>
        <w:widowControl/>
        <w:spacing w:beforeLines="0" w:afterLines="0" w:line="360" w:lineRule="exact"/>
        <w:ind w:firstLine="480" w:firstLineChars="200"/>
        <w:jc w:val="left"/>
        <w:rPr>
          <w:rFonts w:hint="eastAsia"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 xml:space="preserve">2.6 实验过程噪音≤55分贝，越小越好； </w:t>
      </w:r>
    </w:p>
    <w:p>
      <w:pPr>
        <w:widowControl/>
        <w:spacing w:beforeLines="0" w:afterLines="0" w:line="360" w:lineRule="exact"/>
        <w:ind w:firstLine="480" w:firstLineChars="200"/>
        <w:jc w:val="left"/>
        <w:rPr>
          <w:rFonts w:hint="eastAsia" w:eastAsia="仿宋_GB2312"/>
          <w:sz w:val="32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2.</w:t>
      </w:r>
      <w:bookmarkStart w:id="3" w:name="OLE_LINK18"/>
      <w:r>
        <w:rPr>
          <w:rFonts w:hint="eastAsia" w:ascii="仿宋_GB2312" w:hAnsi="宋体" w:eastAsia="仿宋_GB2312" w:cs="宋体"/>
          <w:kern w:val="0"/>
          <w:sz w:val="24"/>
          <w:szCs w:val="24"/>
        </w:rPr>
        <w:t>7 具备暂停功能，可随时暂停将样本取出；</w:t>
      </w:r>
    </w:p>
    <w:p>
      <w:pPr>
        <w:widowControl/>
        <w:spacing w:beforeLines="0" w:afterLines="0" w:line="360" w:lineRule="exact"/>
        <w:ind w:firstLine="480" w:firstLineChars="200"/>
        <w:jc w:val="left"/>
        <w:rPr>
          <w:rFonts w:hint="eastAsia"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2.8 具备设备指标异常提示和安全报警指示；</w:t>
      </w:r>
    </w:p>
    <w:bookmarkEnd w:id="3"/>
    <w:p>
      <w:pPr>
        <w:widowControl/>
        <w:spacing w:beforeLines="0" w:afterLines="0" w:line="360" w:lineRule="exact"/>
        <w:ind w:firstLine="480" w:firstLineChars="200"/>
        <w:jc w:val="left"/>
        <w:rPr>
          <w:rFonts w:hint="eastAsia"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 xml:space="preserve">2.9 </w:t>
      </w:r>
      <w:bookmarkStart w:id="4" w:name="OLE_LINK19"/>
      <w:r>
        <w:rPr>
          <w:rFonts w:hint="eastAsia" w:ascii="仿宋_GB2312" w:hAnsi="宋体" w:eastAsia="仿宋_GB2312" w:cs="宋体"/>
          <w:kern w:val="0"/>
          <w:sz w:val="24"/>
          <w:szCs w:val="24"/>
        </w:rPr>
        <w:t>具记忆模式，可预设多种protocols,越多越好，记忆不同超声打断条件，方便回溯实验条件，分析实验结果</w:t>
      </w:r>
      <w:bookmarkEnd w:id="4"/>
      <w:r>
        <w:rPr>
          <w:rFonts w:hint="eastAsia" w:ascii="仿宋_GB2312" w:hAnsi="宋体" w:eastAsia="仿宋_GB2312" w:cs="宋体"/>
          <w:kern w:val="0"/>
          <w:sz w:val="24"/>
          <w:szCs w:val="24"/>
        </w:rPr>
        <w:t>；</w:t>
      </w:r>
    </w:p>
    <w:p>
      <w:pPr>
        <w:pStyle w:val="2"/>
        <w:spacing w:beforeLines="0" w:afterLines="0"/>
        <w:rPr>
          <w:rFonts w:hint="eastAsia"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2.10 有作为配套设备参与过二代测序相关项目的国家室间质评，且越多越好，并提供使用实验室名单；</w:t>
      </w:r>
    </w:p>
    <w:p>
      <w:pPr>
        <w:pStyle w:val="2"/>
        <w:spacing w:beforeLines="0" w:afterLines="0"/>
        <w:rPr>
          <w:rFonts w:hint="eastAsia" w:ascii="仿宋_GB2312" w:hAnsi="宋体" w:eastAsia="仿宋_GB2312" w:cs="宋体"/>
          <w:color w:val="auto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auto"/>
          <w:kern w:val="0"/>
          <w:sz w:val="24"/>
          <w:szCs w:val="24"/>
        </w:rPr>
        <w:t>2.12 搭配</w:t>
      </w:r>
      <w:bookmarkStart w:id="5" w:name="OLE_LINK27"/>
      <w:r>
        <w:rPr>
          <w:rFonts w:hint="eastAsia" w:ascii="仿宋_GB2312" w:hAnsi="宋体" w:eastAsia="仿宋_GB2312" w:cs="宋体"/>
          <w:color w:val="auto"/>
          <w:kern w:val="0"/>
          <w:sz w:val="24"/>
          <w:szCs w:val="24"/>
        </w:rPr>
        <w:t>常用</w:t>
      </w:r>
      <w:bookmarkEnd w:id="5"/>
      <w:r>
        <w:rPr>
          <w:rFonts w:hint="eastAsia" w:ascii="仿宋_GB2312" w:hAnsi="宋体" w:eastAsia="仿宋_GB2312" w:cs="宋体"/>
          <w:color w:val="auto"/>
          <w:kern w:val="0"/>
          <w:sz w:val="24"/>
          <w:szCs w:val="24"/>
        </w:rPr>
        <w:t>尺寸配适器种类≥2，配适器</w:t>
      </w:r>
      <w:bookmarkStart w:id="6" w:name="OLE_LINK26"/>
      <w:r>
        <w:rPr>
          <w:rFonts w:hint="eastAsia" w:ascii="仿宋_GB2312" w:hAnsi="宋体" w:eastAsia="仿宋_GB2312" w:cs="宋体"/>
          <w:color w:val="auto"/>
          <w:kern w:val="0"/>
          <w:sz w:val="24"/>
          <w:szCs w:val="24"/>
        </w:rPr>
        <w:t>类型</w:t>
      </w:r>
      <w:bookmarkEnd w:id="6"/>
      <w:r>
        <w:rPr>
          <w:rFonts w:hint="eastAsia" w:ascii="仿宋_GB2312" w:hAnsi="宋体" w:eastAsia="仿宋_GB2312" w:cs="宋体"/>
          <w:color w:val="auto"/>
          <w:kern w:val="0"/>
          <w:sz w:val="24"/>
          <w:szCs w:val="24"/>
        </w:rPr>
        <w:t>由客户选择；</w:t>
      </w:r>
    </w:p>
    <w:p>
      <w:pPr>
        <w:pStyle w:val="2"/>
        <w:spacing w:beforeLines="0" w:afterLines="0"/>
        <w:rPr>
          <w:rFonts w:hint="eastAsia" w:ascii="仿宋_GB2312" w:hAnsi="宋体" w:eastAsia="仿宋_GB2312" w:cs="宋体"/>
          <w:color w:val="auto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2.13 搭配</w:t>
      </w:r>
      <w:r>
        <w:rPr>
          <w:rFonts w:hint="eastAsia" w:ascii="仿宋_GB2312" w:hAnsi="宋体" w:eastAsia="仿宋_GB2312" w:cs="宋体"/>
          <w:color w:val="auto"/>
          <w:kern w:val="0"/>
          <w:sz w:val="24"/>
          <w:szCs w:val="24"/>
        </w:rPr>
        <w:t>常用尺寸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离</w:t>
      </w:r>
      <w:r>
        <w:rPr>
          <w:rFonts w:hint="eastAsia" w:ascii="仿宋_GB2312" w:hAnsi="宋体" w:eastAsia="仿宋_GB2312" w:cs="宋体"/>
          <w:color w:val="auto"/>
          <w:kern w:val="0"/>
          <w:sz w:val="24"/>
          <w:szCs w:val="24"/>
        </w:rPr>
        <w:t>心管种类≥2，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离</w:t>
      </w:r>
      <w:r>
        <w:rPr>
          <w:rFonts w:hint="eastAsia" w:ascii="仿宋_GB2312" w:hAnsi="宋体" w:eastAsia="仿宋_GB2312" w:cs="宋体"/>
          <w:color w:val="auto"/>
          <w:kern w:val="0"/>
          <w:sz w:val="24"/>
          <w:szCs w:val="24"/>
        </w:rPr>
        <w:t>心管类型由客户选择；</w:t>
      </w:r>
    </w:p>
    <w:p>
      <w:pPr>
        <w:pStyle w:val="2"/>
        <w:spacing w:beforeLines="0" w:afterLines="0"/>
        <w:rPr>
          <w:rFonts w:hint="eastAsia" w:ascii="仿宋_GB2312" w:hAnsi="宋体" w:eastAsia="仿宋_GB2312" w:cs="宋体"/>
          <w:color w:val="auto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auto"/>
          <w:kern w:val="0"/>
          <w:sz w:val="24"/>
          <w:szCs w:val="24"/>
        </w:rPr>
        <w:t>2.14免费保修期≥3年。</w:t>
      </w:r>
    </w:p>
    <w:p>
      <w:pPr>
        <w:spacing w:beforeLines="0" w:afterLines="0"/>
        <w:rPr>
          <w:rFonts w:hint="eastAsia"/>
          <w:sz w:val="32"/>
          <w:szCs w:val="24"/>
        </w:rPr>
      </w:pPr>
    </w:p>
    <w:p>
      <w:pPr>
        <w:widowControl/>
        <w:spacing w:beforeLines="0" w:afterLines="0" w:line="360" w:lineRule="exact"/>
        <w:jc w:val="left"/>
        <w:rPr>
          <w:rFonts w:hint="eastAsia" w:ascii="黑体" w:hAnsi="黑体" w:eastAsia="黑体" w:cs="宋体"/>
          <w:kern w:val="0"/>
          <w:sz w:val="24"/>
          <w:szCs w:val="24"/>
          <w:lang w:val="zh-CN"/>
        </w:rPr>
      </w:pPr>
    </w:p>
    <w:p>
      <w:pPr>
        <w:pStyle w:val="2"/>
        <w:spacing w:beforeLines="0" w:afterLines="0"/>
        <w:ind w:firstLine="0"/>
        <w:rPr>
          <w:rFonts w:hint="eastAsia" w:eastAsia="仿宋_GB2312"/>
          <w:sz w:val="32"/>
          <w:szCs w:val="24"/>
        </w:rPr>
      </w:pPr>
    </w:p>
    <w:p>
      <w:pPr>
        <w:adjustRightInd w:val="0"/>
        <w:spacing w:beforeLines="0" w:afterLines="0"/>
        <w:rPr>
          <w:rFonts w:hint="eastAsia" w:ascii="仿宋_GB2312" w:hAnsi="仿宋" w:eastAsia="仿宋_GB2312"/>
          <w:sz w:val="32"/>
          <w:szCs w:val="32"/>
        </w:rPr>
      </w:pPr>
    </w:p>
    <w:p>
      <w:pPr>
        <w:adjustRightInd w:val="0"/>
        <w:spacing w:beforeLines="0" w:afterLines="0"/>
        <w:ind w:firstLine="640" w:firstLineChars="200"/>
        <w:rPr>
          <w:rFonts w:hint="eastAsia" w:ascii="仿宋_GB2312" w:hAnsi="仿宋" w:eastAsia="仿宋_GB2312"/>
          <w:sz w:val="32"/>
          <w:szCs w:val="32"/>
        </w:rPr>
        <w:sectPr>
          <w:pgSz w:w="11906" w:h="16838"/>
          <w:pgMar w:top="1440" w:right="1080" w:bottom="1440" w:left="1080" w:header="851" w:footer="992" w:gutter="0"/>
          <w:lnNumType w:countBy="0" w:distance="360"/>
          <w:cols w:space="720" w:num="1"/>
          <w:docGrid w:type="lines" w:linePitch="312" w:charSpace="0"/>
        </w:sectPr>
      </w:pPr>
      <w:r>
        <w:rPr>
          <w:rFonts w:hint="eastAsia" w:ascii="仿宋_GB2312" w:hAnsi="仿宋" w:eastAsia="仿宋_GB2312"/>
          <w:sz w:val="32"/>
          <w:szCs w:val="32"/>
        </w:rPr>
        <w:t>经办人签字：                  科室主任签字：</w:t>
      </w:r>
    </w:p>
    <w:p>
      <w:bookmarkStart w:id="7" w:name="_GoBack"/>
      <w:bookmarkEnd w:id="7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iODA5YWU5ZWUwOWZjYmVmNzVhYWEwMGEyMDhkMjIifQ=="/>
  </w:docVars>
  <w:rsids>
    <w:rsidRoot w:val="00172A27"/>
    <w:rsid w:val="20EE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Times New Roman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next w:val="1"/>
    <w:unhideWhenUsed/>
    <w:qFormat/>
    <w:uiPriority w:val="99"/>
    <w:pPr>
      <w:spacing w:beforeLines="0" w:after="120" w:afterLines="0" w:line="275" w:lineRule="atLeast"/>
      <w:ind w:firstLine="420"/>
      <w:textAlignment w:val="baseline"/>
    </w:pPr>
    <w:rPr>
      <w:rFonts w:hint="eastAsia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2024-04-26T08:56:00Z</dcterms:created>
  <dc:creator>熊</dc:creator>
  <cp:lastModifiedBy>熊</cp:lastModifiedBy>
  <dcterms:modified xsi:type="dcterms:W3CDTF">2024-04-26T08:56:59Z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E42F69E901DC455692D88150F29D42F5_11</vt:lpwstr>
  </property>
</Properties>
</file>