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536" w:rsidRPr="00415536" w:rsidRDefault="00415536" w:rsidP="00415536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C803B3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6019EF" w:rsidRPr="006019EF" w:rsidRDefault="006019EF" w:rsidP="00175550">
      <w:pPr>
        <w:spacing w:line="460" w:lineRule="exact"/>
        <w:jc w:val="center"/>
        <w:rPr>
          <w:rFonts w:ascii="黑体" w:eastAsia="黑体" w:hAnsi="黑体"/>
          <w:sz w:val="32"/>
          <w:szCs w:val="32"/>
        </w:rPr>
      </w:pPr>
      <w:r w:rsidRPr="006019EF">
        <w:rPr>
          <w:rFonts w:ascii="方正小标宋简体" w:eastAsia="方正小标宋简体" w:hAnsi="黑体" w:hint="eastAsia"/>
          <w:sz w:val="40"/>
          <w:szCs w:val="32"/>
        </w:rPr>
        <w:t>框架协议主要条款</w:t>
      </w:r>
    </w:p>
    <w:p w:rsidR="006019EF" w:rsidRPr="00150E8E" w:rsidRDefault="006019EF" w:rsidP="00175550">
      <w:pPr>
        <w:widowControl/>
        <w:spacing w:line="4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  <w:u w:val="single"/>
        </w:rPr>
      </w:pPr>
      <w:r>
        <w:rPr>
          <w:rFonts w:ascii="仿宋_GB2312" w:eastAsia="仿宋_GB2312" w:hAnsi="黑体" w:hint="eastAsia"/>
          <w:sz w:val="32"/>
          <w:szCs w:val="32"/>
        </w:rPr>
        <w:t>甲方：</w:t>
      </w:r>
      <w:r w:rsidR="00150E8E" w:rsidRPr="00150E8E">
        <w:rPr>
          <w:rFonts w:ascii="仿宋_GB2312" w:eastAsia="仿宋_GB2312" w:hAnsi="黑体" w:hint="eastAsia"/>
          <w:sz w:val="32"/>
          <w:szCs w:val="32"/>
          <w:u w:val="single"/>
        </w:rPr>
        <w:t xml:space="preserve">                                            </w:t>
      </w:r>
    </w:p>
    <w:p w:rsidR="006019EF" w:rsidRDefault="006019EF" w:rsidP="00175550">
      <w:pPr>
        <w:widowControl/>
        <w:spacing w:line="4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乙方：</w:t>
      </w:r>
      <w:r w:rsidR="00150E8E" w:rsidRPr="00150E8E">
        <w:rPr>
          <w:rFonts w:ascii="仿宋_GB2312" w:eastAsia="仿宋_GB2312" w:hAnsi="黑体" w:hint="eastAsia"/>
          <w:sz w:val="32"/>
          <w:szCs w:val="32"/>
          <w:u w:val="single"/>
        </w:rPr>
        <w:t xml:space="preserve">                                            </w:t>
      </w:r>
    </w:p>
    <w:p w:rsidR="006019EF" w:rsidRPr="00150E8E" w:rsidRDefault="006019EF" w:rsidP="00175550">
      <w:pPr>
        <w:widowControl/>
        <w:spacing w:line="4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  <w:u w:val="single"/>
        </w:rPr>
      </w:pPr>
      <w:r>
        <w:rPr>
          <w:rFonts w:ascii="仿宋_GB2312" w:eastAsia="仿宋_GB2312" w:hAnsi="黑体" w:hint="eastAsia"/>
          <w:sz w:val="32"/>
          <w:szCs w:val="32"/>
        </w:rPr>
        <w:t>依照《中华人民共和国民法典》及其他有关法律、行政法规，遵循平等、自愿、公平和城市信用原则，双方就</w:t>
      </w:r>
      <w:r w:rsidRPr="00150E8E">
        <w:rPr>
          <w:rFonts w:ascii="仿宋_GB2312" w:eastAsia="仿宋_GB2312" w:hAnsi="黑体" w:hint="eastAsia"/>
          <w:sz w:val="32"/>
          <w:szCs w:val="32"/>
          <w:u w:val="single"/>
        </w:rPr>
        <w:t xml:space="preserve">   </w:t>
      </w:r>
      <w:r w:rsidR="00150E8E" w:rsidRPr="00150E8E">
        <w:rPr>
          <w:rFonts w:ascii="仿宋_GB2312" w:eastAsia="仿宋_GB2312" w:hAnsi="黑体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黑体" w:hint="eastAsia"/>
          <w:sz w:val="32"/>
          <w:szCs w:val="32"/>
        </w:rPr>
        <w:t>有关事项协商一致，签订本合同。</w:t>
      </w:r>
    </w:p>
    <w:p w:rsidR="006019EF" w:rsidRDefault="006019EF" w:rsidP="00175550">
      <w:pPr>
        <w:widowControl/>
        <w:spacing w:line="4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50E8E">
        <w:rPr>
          <w:rFonts w:ascii="黑体" w:eastAsia="黑体" w:hAnsi="黑体" w:hint="eastAsia"/>
          <w:sz w:val="32"/>
          <w:szCs w:val="32"/>
        </w:rPr>
        <w:t>第一条 服务内容。</w:t>
      </w:r>
      <w:r>
        <w:rPr>
          <w:rFonts w:ascii="仿宋_GB2312" w:eastAsia="仿宋_GB2312" w:hAnsi="黑体" w:hint="eastAsia"/>
          <w:sz w:val="32"/>
          <w:szCs w:val="32"/>
        </w:rPr>
        <w:t>根据甲方人才招聘需求，提供猎聘服务，</w:t>
      </w:r>
      <w:r w:rsidR="001707FB">
        <w:rPr>
          <w:rFonts w:ascii="仿宋_GB2312" w:eastAsia="仿宋_GB2312" w:hAnsi="黑体" w:hint="eastAsia"/>
          <w:sz w:val="32"/>
          <w:szCs w:val="32"/>
        </w:rPr>
        <w:t>乙方协助甲方在全球范围内搜寻、甄选、精准匹配、推荐、引进医院需求的行业领军人物、海内外高层次人才、博士人才等，并开展相关宣传工作，提升甲方知名度，促进医院高质量发展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 w:rsidR="006019EF" w:rsidRDefault="006019EF" w:rsidP="00175550">
      <w:pPr>
        <w:widowControl/>
        <w:spacing w:line="4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50E8E">
        <w:rPr>
          <w:rFonts w:ascii="黑体" w:eastAsia="黑体" w:hAnsi="黑体" w:hint="eastAsia"/>
          <w:sz w:val="32"/>
          <w:szCs w:val="32"/>
        </w:rPr>
        <w:t>第二条 服务费用。</w:t>
      </w:r>
      <w:r>
        <w:rPr>
          <w:rFonts w:ascii="仿宋_GB2312" w:eastAsia="仿宋_GB2312" w:hAnsi="黑体" w:hint="eastAsia"/>
          <w:sz w:val="32"/>
          <w:szCs w:val="32"/>
        </w:rPr>
        <w:t>服务费率为</w:t>
      </w:r>
      <w:r w:rsidRPr="00150E8E">
        <w:rPr>
          <w:rFonts w:ascii="仿宋_GB2312" w:eastAsia="仿宋_GB2312" w:hAnsi="黑体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黑体" w:hint="eastAsia"/>
          <w:sz w:val="32"/>
          <w:szCs w:val="32"/>
        </w:rPr>
        <w:t>%，</w:t>
      </w:r>
      <w:r w:rsidR="00B33025">
        <w:rPr>
          <w:rFonts w:ascii="仿宋_GB2312" w:eastAsia="仿宋_GB2312" w:hAnsi="黑体" w:hint="eastAsia"/>
          <w:sz w:val="32"/>
          <w:szCs w:val="32"/>
        </w:rPr>
        <w:t>服务费用</w:t>
      </w:r>
      <w:r>
        <w:rPr>
          <w:rFonts w:ascii="仿宋_GB2312" w:eastAsia="仿宋_GB2312" w:hAnsi="黑体" w:hint="eastAsia"/>
          <w:sz w:val="32"/>
          <w:szCs w:val="32"/>
        </w:rPr>
        <w:t>=</w:t>
      </w:r>
      <w:r w:rsidR="000F6CB3">
        <w:rPr>
          <w:rFonts w:ascii="仿宋_GB2312" w:eastAsia="仿宋_GB2312" w:hAnsi="黑体" w:hint="eastAsia"/>
          <w:sz w:val="32"/>
          <w:szCs w:val="32"/>
        </w:rPr>
        <w:t>费用标准</w:t>
      </w:r>
      <w:r>
        <w:rPr>
          <w:rFonts w:ascii="仿宋_GB2312" w:eastAsia="仿宋_GB2312" w:hAnsi="黑体" w:hint="eastAsia"/>
          <w:sz w:val="32"/>
          <w:szCs w:val="32"/>
        </w:rPr>
        <w:t>×</w:t>
      </w:r>
      <w:r w:rsidR="00B33025">
        <w:rPr>
          <w:rFonts w:ascii="仿宋_GB2312" w:eastAsia="仿宋_GB2312" w:hAnsi="黑体" w:hint="eastAsia"/>
          <w:sz w:val="32"/>
          <w:szCs w:val="32"/>
        </w:rPr>
        <w:t>服务</w:t>
      </w:r>
      <w:r>
        <w:rPr>
          <w:rFonts w:ascii="仿宋_GB2312" w:eastAsia="仿宋_GB2312" w:hAnsi="黑体" w:hint="eastAsia"/>
          <w:sz w:val="32"/>
          <w:szCs w:val="32"/>
        </w:rPr>
        <w:t>费率。服务费用包含完成本项目所需的一切费用，</w:t>
      </w:r>
      <w:r w:rsidRPr="006019EF">
        <w:rPr>
          <w:rFonts w:ascii="仿宋_GB2312" w:eastAsia="仿宋_GB2312" w:hAnsi="黑体" w:hint="eastAsia"/>
          <w:sz w:val="32"/>
          <w:szCs w:val="32"/>
        </w:rPr>
        <w:t>包含但不限于人工、设备、交通费、通讯费、各种税费政策性文件规定及合同包含的所有风险、责任等费用。同时报价也包含了合同履行过程中可能发生的一切风险。</w:t>
      </w:r>
    </w:p>
    <w:p w:rsidR="00150E8E" w:rsidRDefault="006019EF" w:rsidP="00175550">
      <w:pPr>
        <w:widowControl/>
        <w:spacing w:line="4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50E8E">
        <w:rPr>
          <w:rFonts w:ascii="黑体" w:eastAsia="黑体" w:hAnsi="黑体" w:hint="eastAsia"/>
          <w:sz w:val="32"/>
          <w:szCs w:val="32"/>
        </w:rPr>
        <w:t>第三条 合同服务期限。</w:t>
      </w:r>
      <w:r>
        <w:rPr>
          <w:rFonts w:ascii="仿宋_GB2312" w:eastAsia="仿宋_GB2312" w:hAnsi="黑体" w:hint="eastAsia"/>
          <w:sz w:val="32"/>
          <w:szCs w:val="32"/>
        </w:rPr>
        <w:t>本合同期限为一年：自2024年</w:t>
      </w:r>
      <w:r w:rsidRPr="00150E8E">
        <w:rPr>
          <w:rFonts w:ascii="仿宋_GB2312" w:eastAsia="仿宋_GB2312" w:hAnsi="黑体" w:hint="eastAsia"/>
          <w:sz w:val="32"/>
          <w:szCs w:val="32"/>
          <w:u w:val="single"/>
        </w:rPr>
        <w:t xml:space="preserve"> </w:t>
      </w:r>
      <w:r w:rsidR="00150E8E" w:rsidRPr="00150E8E">
        <w:rPr>
          <w:rFonts w:ascii="仿宋_GB2312" w:eastAsia="仿宋_GB2312" w:hAnsi="黑体" w:hint="eastAsia"/>
          <w:sz w:val="32"/>
          <w:szCs w:val="32"/>
          <w:u w:val="single"/>
        </w:rPr>
        <w:t xml:space="preserve"> </w:t>
      </w:r>
      <w:r w:rsidRPr="00150E8E">
        <w:rPr>
          <w:rFonts w:ascii="仿宋_GB2312" w:eastAsia="仿宋_GB2312" w:hAnsi="黑体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 xml:space="preserve">月   </w:t>
      </w:r>
      <w:r w:rsidR="00150E8E">
        <w:rPr>
          <w:rFonts w:ascii="仿宋_GB2312" w:eastAsia="仿宋_GB2312" w:hAnsi="黑体" w:hint="eastAsia"/>
          <w:sz w:val="32"/>
          <w:szCs w:val="32"/>
        </w:rPr>
        <w:t xml:space="preserve"> </w:t>
      </w:r>
    </w:p>
    <w:p w:rsidR="006019EF" w:rsidRDefault="00150E8E" w:rsidP="00175550">
      <w:pPr>
        <w:widowControl/>
        <w:spacing w:line="460" w:lineRule="exact"/>
        <w:jc w:val="left"/>
        <w:rPr>
          <w:rFonts w:ascii="仿宋_GB2312" w:eastAsia="仿宋_GB2312" w:hAnsi="黑体"/>
          <w:sz w:val="32"/>
          <w:szCs w:val="32"/>
        </w:rPr>
      </w:pPr>
      <w:r w:rsidRPr="00150E8E">
        <w:rPr>
          <w:rFonts w:ascii="仿宋_GB2312" w:eastAsia="仿宋_GB2312" w:hAnsi="黑体" w:hint="eastAsia"/>
          <w:sz w:val="32"/>
          <w:szCs w:val="32"/>
          <w:u w:val="single"/>
        </w:rPr>
        <w:t xml:space="preserve">   </w:t>
      </w:r>
      <w:r w:rsidR="006019EF">
        <w:rPr>
          <w:rFonts w:ascii="仿宋_GB2312" w:eastAsia="仿宋_GB2312" w:hAnsi="黑体" w:hint="eastAsia"/>
          <w:sz w:val="32"/>
          <w:szCs w:val="32"/>
        </w:rPr>
        <w:t>日起至</w:t>
      </w:r>
      <w:r w:rsidR="006019EF" w:rsidRPr="00150E8E">
        <w:rPr>
          <w:rFonts w:ascii="仿宋_GB2312" w:eastAsia="仿宋_GB2312" w:hAnsi="黑体" w:hint="eastAsia"/>
          <w:sz w:val="32"/>
          <w:szCs w:val="32"/>
          <w:u w:val="single"/>
        </w:rPr>
        <w:t xml:space="preserve">      </w:t>
      </w:r>
      <w:r w:rsidR="006019EF">
        <w:rPr>
          <w:rFonts w:ascii="仿宋_GB2312" w:eastAsia="仿宋_GB2312" w:hAnsi="黑体" w:hint="eastAsia"/>
          <w:sz w:val="32"/>
          <w:szCs w:val="32"/>
        </w:rPr>
        <w:t>年</w:t>
      </w:r>
      <w:r w:rsidR="006019EF" w:rsidRPr="00150E8E">
        <w:rPr>
          <w:rFonts w:ascii="仿宋_GB2312" w:eastAsia="仿宋_GB2312" w:hAnsi="黑体" w:hint="eastAsia"/>
          <w:sz w:val="32"/>
          <w:szCs w:val="32"/>
          <w:u w:val="single"/>
        </w:rPr>
        <w:t xml:space="preserve">    </w:t>
      </w:r>
      <w:r w:rsidR="006019EF">
        <w:rPr>
          <w:rFonts w:ascii="仿宋_GB2312" w:eastAsia="仿宋_GB2312" w:hAnsi="黑体" w:hint="eastAsia"/>
          <w:sz w:val="32"/>
          <w:szCs w:val="32"/>
        </w:rPr>
        <w:t>月</w:t>
      </w:r>
      <w:r w:rsidR="006019EF" w:rsidRPr="00150E8E">
        <w:rPr>
          <w:rFonts w:ascii="仿宋_GB2312" w:eastAsia="仿宋_GB2312" w:hAnsi="黑体" w:hint="eastAsia"/>
          <w:sz w:val="32"/>
          <w:szCs w:val="32"/>
          <w:u w:val="single"/>
        </w:rPr>
        <w:t xml:space="preserve">   </w:t>
      </w:r>
      <w:r w:rsidR="006019EF">
        <w:rPr>
          <w:rFonts w:ascii="仿宋_GB2312" w:eastAsia="仿宋_GB2312" w:hAnsi="黑体" w:hint="eastAsia"/>
          <w:sz w:val="32"/>
          <w:szCs w:val="32"/>
        </w:rPr>
        <w:t>日止。</w:t>
      </w:r>
    </w:p>
    <w:p w:rsidR="0041614C" w:rsidRDefault="006019EF" w:rsidP="00175550">
      <w:pPr>
        <w:widowControl/>
        <w:spacing w:line="4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50E8E">
        <w:rPr>
          <w:rFonts w:ascii="黑体" w:eastAsia="黑体" w:hAnsi="黑体" w:hint="eastAsia"/>
          <w:sz w:val="32"/>
          <w:szCs w:val="32"/>
        </w:rPr>
        <w:t>第四条 结算方式。</w:t>
      </w:r>
      <w:r>
        <w:rPr>
          <w:rFonts w:ascii="仿宋_GB2312" w:eastAsia="仿宋_GB2312" w:hint="eastAsia"/>
          <w:sz w:val="32"/>
          <w:szCs w:val="32"/>
        </w:rPr>
        <w:t>具体服务费用以</w:t>
      </w:r>
      <w:r w:rsidR="00B33025">
        <w:rPr>
          <w:rFonts w:ascii="仿宋_GB2312" w:eastAsia="仿宋_GB2312" w:hint="eastAsia"/>
          <w:sz w:val="32"/>
          <w:szCs w:val="32"/>
        </w:rPr>
        <w:t>乙方协助甲方</w:t>
      </w:r>
      <w:r>
        <w:rPr>
          <w:rFonts w:ascii="仿宋_GB2312" w:eastAsia="仿宋_GB2312" w:hint="eastAsia"/>
          <w:sz w:val="32"/>
          <w:szCs w:val="32"/>
        </w:rPr>
        <w:t>成功招聘人才类别为标准并结合报价（费率）进行结算，</w:t>
      </w:r>
      <w:r w:rsidR="008254B4">
        <w:rPr>
          <w:rFonts w:ascii="仿宋_GB2312" w:eastAsia="仿宋_GB2312" w:hint="eastAsia"/>
          <w:sz w:val="32"/>
          <w:szCs w:val="32"/>
        </w:rPr>
        <w:t>按次支付</w:t>
      </w:r>
      <w:r w:rsidR="00B33025">
        <w:rPr>
          <w:rFonts w:ascii="仿宋_GB2312" w:eastAsia="仿宋_GB2312" w:hint="eastAsia"/>
          <w:sz w:val="32"/>
          <w:szCs w:val="32"/>
        </w:rPr>
        <w:t>。</w:t>
      </w:r>
      <w:r w:rsidR="008254B4">
        <w:rPr>
          <w:rFonts w:ascii="仿宋_GB2312" w:eastAsia="仿宋_GB2312" w:hint="eastAsia"/>
          <w:sz w:val="32"/>
          <w:szCs w:val="32"/>
        </w:rPr>
        <w:t>以人才签订劳动合同并在医院规定的试用期考核</w:t>
      </w:r>
      <w:r w:rsidR="00726676">
        <w:rPr>
          <w:rFonts w:ascii="仿宋_GB2312" w:eastAsia="仿宋_GB2312" w:hint="eastAsia"/>
          <w:sz w:val="32"/>
          <w:szCs w:val="32"/>
        </w:rPr>
        <w:t>通过且入职满3个月</w:t>
      </w:r>
      <w:r w:rsidR="008254B4">
        <w:rPr>
          <w:rFonts w:ascii="仿宋_GB2312" w:eastAsia="仿宋_GB2312" w:hint="eastAsia"/>
          <w:sz w:val="32"/>
          <w:szCs w:val="32"/>
        </w:rPr>
        <w:t>后予以</w:t>
      </w:r>
      <w:r w:rsidR="00260A5F">
        <w:rPr>
          <w:rFonts w:ascii="仿宋_GB2312" w:eastAsia="仿宋_GB2312" w:hint="eastAsia"/>
          <w:sz w:val="32"/>
          <w:szCs w:val="32"/>
        </w:rPr>
        <w:t>支付对应档次服务费的50%，人才入职满半年后支付剩余50%的服务费</w:t>
      </w:r>
      <w:r w:rsidR="008254B4">
        <w:rPr>
          <w:rFonts w:ascii="仿宋_GB2312" w:eastAsia="仿宋_GB2312" w:hint="eastAsia"/>
          <w:sz w:val="32"/>
          <w:szCs w:val="32"/>
        </w:rPr>
        <w:t>。</w:t>
      </w:r>
      <w:r w:rsidR="0041614C">
        <w:rPr>
          <w:rFonts w:ascii="仿宋_GB2312" w:eastAsia="仿宋_GB2312" w:hint="eastAsia"/>
          <w:sz w:val="32"/>
          <w:szCs w:val="32"/>
        </w:rPr>
        <w:t>结算</w:t>
      </w:r>
      <w:r w:rsidR="000F6CB3">
        <w:rPr>
          <w:rFonts w:ascii="仿宋_GB2312" w:eastAsia="仿宋_GB2312" w:hint="eastAsia"/>
          <w:sz w:val="32"/>
          <w:szCs w:val="32"/>
        </w:rPr>
        <w:t>费用标准</w:t>
      </w:r>
      <w:r w:rsidR="0041614C">
        <w:rPr>
          <w:rFonts w:ascii="仿宋_GB2312" w:eastAsia="仿宋_GB2312" w:hint="eastAsia"/>
          <w:sz w:val="32"/>
          <w:szCs w:val="32"/>
        </w:rPr>
        <w:t>见</w:t>
      </w:r>
      <w:r w:rsidR="008F49AE">
        <w:rPr>
          <w:rFonts w:ascii="仿宋_GB2312" w:eastAsia="仿宋_GB2312" w:hint="eastAsia"/>
          <w:sz w:val="32"/>
          <w:szCs w:val="32"/>
        </w:rPr>
        <w:t>（附件：</w:t>
      </w:r>
      <w:r w:rsidR="008F49AE" w:rsidRPr="008F49AE">
        <w:rPr>
          <w:rFonts w:ascii="仿宋_GB2312" w:eastAsia="仿宋_GB2312" w:hint="eastAsia"/>
          <w:sz w:val="32"/>
          <w:szCs w:val="32"/>
        </w:rPr>
        <w:t>人才类别及费用标准</w:t>
      </w:r>
      <w:r w:rsidR="008F49AE">
        <w:rPr>
          <w:rFonts w:ascii="仿宋_GB2312" w:eastAsia="仿宋_GB2312" w:hint="eastAsia"/>
          <w:sz w:val="32"/>
          <w:szCs w:val="32"/>
        </w:rPr>
        <w:t>。）</w:t>
      </w:r>
    </w:p>
    <w:p w:rsidR="0041614C" w:rsidRDefault="0041614C" w:rsidP="00175550">
      <w:pPr>
        <w:widowControl/>
        <w:spacing w:line="4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50E8E">
        <w:rPr>
          <w:rFonts w:ascii="黑体" w:eastAsia="黑体" w:hAnsi="黑体" w:hint="eastAsia"/>
          <w:sz w:val="32"/>
          <w:szCs w:val="32"/>
        </w:rPr>
        <w:t>第五条 质量标准。</w:t>
      </w:r>
      <w:r w:rsidR="00B33025" w:rsidRPr="00B33025">
        <w:rPr>
          <w:rFonts w:ascii="仿宋_GB2312" w:eastAsia="仿宋_GB2312" w:hint="eastAsia"/>
          <w:sz w:val="32"/>
          <w:szCs w:val="32"/>
        </w:rPr>
        <w:t>乙方协助甲方</w:t>
      </w:r>
      <w:r w:rsidR="00B33025">
        <w:rPr>
          <w:rFonts w:ascii="仿宋_GB2312" w:eastAsia="仿宋_GB2312" w:hint="eastAsia"/>
          <w:sz w:val="32"/>
          <w:szCs w:val="32"/>
        </w:rPr>
        <w:t>招聘</w:t>
      </w:r>
      <w:r w:rsidR="00763CC6">
        <w:rPr>
          <w:rFonts w:ascii="仿宋_GB2312" w:eastAsia="仿宋_GB2312" w:hint="eastAsia"/>
          <w:sz w:val="32"/>
          <w:szCs w:val="32"/>
        </w:rPr>
        <w:t>的</w:t>
      </w:r>
      <w:r w:rsidR="00B33025">
        <w:rPr>
          <w:rFonts w:ascii="仿宋_GB2312" w:eastAsia="仿宋_GB2312" w:hint="eastAsia"/>
          <w:sz w:val="32"/>
          <w:szCs w:val="32"/>
        </w:rPr>
        <w:t>人才年度考核结果达到称职及以上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1614C" w:rsidRPr="00150E8E" w:rsidRDefault="0041614C" w:rsidP="00175550">
      <w:pPr>
        <w:widowControl/>
        <w:spacing w:line="4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150E8E">
        <w:rPr>
          <w:rFonts w:ascii="黑体" w:eastAsia="黑体" w:hAnsi="黑体" w:hint="eastAsia"/>
          <w:sz w:val="32"/>
          <w:szCs w:val="32"/>
        </w:rPr>
        <w:t>第</w:t>
      </w:r>
      <w:r w:rsidR="00260A5F">
        <w:rPr>
          <w:rFonts w:ascii="黑体" w:eastAsia="黑体" w:hAnsi="黑体" w:hint="eastAsia"/>
          <w:sz w:val="32"/>
          <w:szCs w:val="32"/>
        </w:rPr>
        <w:t>六</w:t>
      </w:r>
      <w:r w:rsidRPr="00150E8E">
        <w:rPr>
          <w:rFonts w:ascii="黑体" w:eastAsia="黑体" w:hAnsi="黑体" w:hint="eastAsia"/>
          <w:sz w:val="32"/>
          <w:szCs w:val="32"/>
        </w:rPr>
        <w:t>条 违约责任。</w:t>
      </w:r>
    </w:p>
    <w:p w:rsidR="0041614C" w:rsidRDefault="0041614C" w:rsidP="00175550">
      <w:pPr>
        <w:widowControl/>
        <w:spacing w:line="4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1、合同一方无正当理由提前终止合同的，应提前一个月书面通知对方，并支付对方年度合同金额30%的违约金。</w:t>
      </w:r>
    </w:p>
    <w:p w:rsidR="0041614C" w:rsidRDefault="0041614C" w:rsidP="00175550">
      <w:pPr>
        <w:widowControl/>
        <w:spacing w:line="4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2、如乙方服务不及时或不能确保服务质量，甲方使用不满意，甲方可以根据合同扣除合同价5%违约金。</w:t>
      </w:r>
    </w:p>
    <w:p w:rsidR="0041614C" w:rsidRDefault="0041614C" w:rsidP="00175550">
      <w:pPr>
        <w:widowControl/>
        <w:spacing w:line="4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3、其他法律法规规定的情形。</w:t>
      </w:r>
    </w:p>
    <w:p w:rsidR="0041614C" w:rsidRPr="00150E8E" w:rsidRDefault="0041614C" w:rsidP="00175550">
      <w:pPr>
        <w:widowControl/>
        <w:spacing w:line="4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150E8E">
        <w:rPr>
          <w:rFonts w:ascii="黑体" w:eastAsia="黑体" w:hAnsi="黑体" w:hint="eastAsia"/>
          <w:sz w:val="32"/>
          <w:szCs w:val="32"/>
        </w:rPr>
        <w:t>第</w:t>
      </w:r>
      <w:r w:rsidR="00260A5F">
        <w:rPr>
          <w:rFonts w:ascii="黑体" w:eastAsia="黑体" w:hAnsi="黑体" w:hint="eastAsia"/>
          <w:sz w:val="32"/>
          <w:szCs w:val="32"/>
        </w:rPr>
        <w:t>七</w:t>
      </w:r>
      <w:r w:rsidRPr="00150E8E">
        <w:rPr>
          <w:rFonts w:ascii="黑体" w:eastAsia="黑体" w:hAnsi="黑体" w:hint="eastAsia"/>
          <w:sz w:val="32"/>
          <w:szCs w:val="32"/>
        </w:rPr>
        <w:t>条 合同的变更、解除和终止</w:t>
      </w:r>
      <w:r w:rsidR="00150E8E" w:rsidRPr="00150E8E">
        <w:rPr>
          <w:rFonts w:ascii="黑体" w:eastAsia="黑体" w:hAnsi="黑体" w:hint="eastAsia"/>
          <w:sz w:val="32"/>
          <w:szCs w:val="32"/>
        </w:rPr>
        <w:t>。</w:t>
      </w:r>
    </w:p>
    <w:p w:rsidR="0041614C" w:rsidRDefault="0041614C" w:rsidP="00175550">
      <w:pPr>
        <w:widowControl/>
        <w:spacing w:line="4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1、双方协商一致，可变更合同内容。</w:t>
      </w:r>
    </w:p>
    <w:p w:rsidR="00150E8E" w:rsidRDefault="0041614C" w:rsidP="00175550">
      <w:pPr>
        <w:widowControl/>
        <w:spacing w:line="4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2、如乙方违反或者不能履行本合同造成甲方损失的，甲方可以从服务费中扣除响应费用直至合同终止。</w:t>
      </w:r>
    </w:p>
    <w:p w:rsidR="00150E8E" w:rsidRDefault="00150E8E" w:rsidP="00175550">
      <w:pPr>
        <w:widowControl/>
        <w:spacing w:line="4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50E8E">
        <w:rPr>
          <w:rFonts w:ascii="黑体" w:eastAsia="黑体" w:hAnsi="黑体" w:hint="eastAsia"/>
          <w:sz w:val="32"/>
          <w:szCs w:val="32"/>
        </w:rPr>
        <w:t>第</w:t>
      </w:r>
      <w:r w:rsidR="00260A5F">
        <w:rPr>
          <w:rFonts w:ascii="黑体" w:eastAsia="黑体" w:hAnsi="黑体" w:hint="eastAsia"/>
          <w:sz w:val="32"/>
          <w:szCs w:val="32"/>
        </w:rPr>
        <w:t>八</w:t>
      </w:r>
      <w:r w:rsidRPr="00150E8E">
        <w:rPr>
          <w:rFonts w:ascii="黑体" w:eastAsia="黑体" w:hAnsi="黑体" w:hint="eastAsia"/>
          <w:sz w:val="32"/>
          <w:szCs w:val="32"/>
        </w:rPr>
        <w:t>条 争议解决。</w:t>
      </w:r>
      <w:r>
        <w:rPr>
          <w:rFonts w:ascii="仿宋_GB2312" w:eastAsia="仿宋_GB2312" w:hint="eastAsia"/>
          <w:sz w:val="32"/>
          <w:szCs w:val="32"/>
        </w:rPr>
        <w:t xml:space="preserve"> 因履行本合同引起的或与本合同有关的争议，甲乙双方首先通过协商解决，如协商不能解决争议的，向甲方所在地有管辖权的人民法院提起诉讼。</w:t>
      </w:r>
    </w:p>
    <w:p w:rsidR="00150E8E" w:rsidRDefault="00150E8E" w:rsidP="00175550">
      <w:pPr>
        <w:widowControl/>
        <w:spacing w:line="460" w:lineRule="exact"/>
        <w:jc w:val="left"/>
        <w:rPr>
          <w:rFonts w:ascii="仿宋_GB2312" w:eastAsia="仿宋_GB2312"/>
          <w:sz w:val="32"/>
          <w:szCs w:val="32"/>
        </w:rPr>
      </w:pPr>
    </w:p>
    <w:p w:rsidR="00150E8E" w:rsidRDefault="00150E8E" w:rsidP="00175550">
      <w:pPr>
        <w:widowControl/>
        <w:spacing w:line="460" w:lineRule="exact"/>
        <w:jc w:val="left"/>
        <w:rPr>
          <w:rFonts w:ascii="仿宋_GB2312" w:eastAsia="仿宋_GB2312"/>
          <w:sz w:val="32"/>
          <w:szCs w:val="32"/>
        </w:rPr>
      </w:pPr>
    </w:p>
    <w:p w:rsidR="00150E8E" w:rsidRDefault="00150E8E" w:rsidP="00175550">
      <w:pPr>
        <w:widowControl/>
        <w:spacing w:line="460" w:lineRule="exact"/>
        <w:jc w:val="left"/>
        <w:rPr>
          <w:rFonts w:ascii="仿宋_GB2312" w:eastAsia="仿宋_GB2312"/>
          <w:sz w:val="32"/>
          <w:szCs w:val="32"/>
        </w:rPr>
      </w:pPr>
    </w:p>
    <w:p w:rsidR="00260A5F" w:rsidRDefault="00260A5F" w:rsidP="00175550">
      <w:pPr>
        <w:widowControl/>
        <w:spacing w:line="460" w:lineRule="exact"/>
        <w:jc w:val="left"/>
        <w:rPr>
          <w:rFonts w:ascii="仿宋_GB2312" w:eastAsia="仿宋_GB2312"/>
          <w:sz w:val="32"/>
          <w:szCs w:val="32"/>
        </w:rPr>
      </w:pPr>
    </w:p>
    <w:p w:rsidR="00150E8E" w:rsidRDefault="00150E8E" w:rsidP="00175550">
      <w:pPr>
        <w:widowControl/>
        <w:spacing w:line="4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甲方（盖章）：                 乙方（盖章）：</w:t>
      </w:r>
    </w:p>
    <w:p w:rsidR="00150E8E" w:rsidRDefault="00150E8E" w:rsidP="00175550">
      <w:pPr>
        <w:widowControl/>
        <w:spacing w:line="4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法定代表人（签字）            法定代表人（签字）：</w:t>
      </w:r>
    </w:p>
    <w:p w:rsidR="00150E8E" w:rsidRDefault="00150E8E" w:rsidP="00175550">
      <w:pPr>
        <w:widowControl/>
        <w:spacing w:line="4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时间：    年   月  日         授权代表（签字）：</w:t>
      </w:r>
    </w:p>
    <w:p w:rsidR="00C803B3" w:rsidRPr="00C803B3" w:rsidRDefault="00150E8E" w:rsidP="00415536">
      <w:pPr>
        <w:widowControl/>
        <w:spacing w:line="460" w:lineRule="exact"/>
        <w:jc w:val="left"/>
        <w:rPr>
          <w:rFonts w:ascii="楷体_GB2312" w:eastAsia="楷体_GB2312"/>
          <w:sz w:val="28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时间：    年   月  日</w:t>
      </w:r>
    </w:p>
    <w:sectPr w:rsidR="00C803B3" w:rsidRPr="00C803B3" w:rsidSect="00415536">
      <w:footerReference w:type="default" r:id="rId7"/>
      <w:footerReference w:type="first" r:id="rId8"/>
      <w:pgSz w:w="11906" w:h="16838" w:code="9"/>
      <w:pgMar w:top="2098" w:right="1474" w:bottom="1985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DCA" w:rsidRDefault="00BB3DCA" w:rsidP="00D70BDB">
      <w:r>
        <w:separator/>
      </w:r>
    </w:p>
  </w:endnote>
  <w:endnote w:type="continuationSeparator" w:id="1">
    <w:p w:rsidR="00BB3DCA" w:rsidRDefault="00BB3DCA" w:rsidP="00D70B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C54" w:rsidRDefault="00873C54" w:rsidP="00873C54">
    <w:pPr>
      <w:pStyle w:val="a4"/>
      <w:tabs>
        <w:tab w:val="clear" w:pos="8306"/>
        <w:tab w:val="right" w:pos="8460"/>
      </w:tabs>
      <w:ind w:right="65"/>
      <w:rPr>
        <w:rFonts w:ascii="仿宋_GB2312" w:eastAsia="仿宋_GB2312" w:hAnsi="Calibri" w:cs="Times New Roman"/>
        <w:color w:val="FFFFFF"/>
        <w:sz w:val="32"/>
        <w:szCs w:val="32"/>
      </w:rPr>
    </w:pPr>
  </w:p>
  <w:p w:rsidR="00873C54" w:rsidRDefault="00873C5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C54" w:rsidRPr="001D1F39" w:rsidRDefault="00873C54" w:rsidP="00873C54">
    <w:pPr>
      <w:pStyle w:val="a4"/>
      <w:tabs>
        <w:tab w:val="clear" w:pos="8306"/>
        <w:tab w:val="right" w:pos="8460"/>
      </w:tabs>
      <w:ind w:right="65"/>
      <w:rPr>
        <w:rFonts w:ascii="Calibri" w:eastAsia="宋体" w:hAnsi="Calibri" w:cs="Times New Roman"/>
        <w:sz w:val="28"/>
        <w:szCs w:val="28"/>
      </w:rPr>
    </w:pPr>
    <w:r>
      <w:rPr>
        <w:rFonts w:ascii="仿宋_GB2312" w:eastAsia="仿宋_GB2312" w:hint="eastAsia"/>
        <w:color w:val="FFFFFF"/>
        <w:sz w:val="32"/>
        <w:szCs w:val="32"/>
      </w:rPr>
      <w:t xml:space="preserve">     </w:t>
    </w:r>
    <w:r>
      <w:rPr>
        <w:rFonts w:ascii="仿宋_GB2312" w:eastAsia="仿宋_GB2312" w:hAnsi="Calibri" w:cs="Times New Roman" w:hint="eastAsia"/>
        <w:color w:val="FFFFFF"/>
        <w:sz w:val="32"/>
        <w:szCs w:val="32"/>
      </w:rPr>
      <w:t xml:space="preserve">    </w:t>
    </w:r>
    <w:r>
      <w:rPr>
        <w:rFonts w:ascii="仿宋_GB2312" w:eastAsia="仿宋_GB2312" w:hAnsi="宋体" w:cs="Times New Roman" w:hint="eastAsia"/>
        <w:sz w:val="32"/>
        <w:szCs w:val="32"/>
      </w:rPr>
      <w:t>人力资源办                             774</w:t>
    </w:r>
    <w:r>
      <w:rPr>
        <w:rFonts w:ascii="仿宋_GB2312" w:eastAsia="仿宋_GB2312" w:hAnsi="宋体" w:hint="eastAsia"/>
        <w:sz w:val="32"/>
        <w:szCs w:val="32"/>
      </w:rPr>
      <w:t>619</w:t>
    </w:r>
  </w:p>
  <w:p w:rsidR="00873C54" w:rsidRDefault="00873C5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DCA" w:rsidRDefault="00BB3DCA" w:rsidP="00D70BDB">
      <w:r>
        <w:separator/>
      </w:r>
    </w:p>
  </w:footnote>
  <w:footnote w:type="continuationSeparator" w:id="1">
    <w:p w:rsidR="00BB3DCA" w:rsidRDefault="00BB3DCA" w:rsidP="00D70B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0BDB"/>
    <w:rsid w:val="00082F6D"/>
    <w:rsid w:val="00096425"/>
    <w:rsid w:val="000A1933"/>
    <w:rsid w:val="000F6CB3"/>
    <w:rsid w:val="001151C2"/>
    <w:rsid w:val="001427C5"/>
    <w:rsid w:val="00150E8E"/>
    <w:rsid w:val="00152D12"/>
    <w:rsid w:val="001707FB"/>
    <w:rsid w:val="001753B3"/>
    <w:rsid w:val="00175550"/>
    <w:rsid w:val="001B5F23"/>
    <w:rsid w:val="001F3591"/>
    <w:rsid w:val="001F373E"/>
    <w:rsid w:val="00200CB4"/>
    <w:rsid w:val="0021304C"/>
    <w:rsid w:val="00260A5F"/>
    <w:rsid w:val="00271542"/>
    <w:rsid w:val="002C2C7D"/>
    <w:rsid w:val="00307C9C"/>
    <w:rsid w:val="00316407"/>
    <w:rsid w:val="00365DAB"/>
    <w:rsid w:val="00371288"/>
    <w:rsid w:val="00391CBE"/>
    <w:rsid w:val="003F140F"/>
    <w:rsid w:val="00415536"/>
    <w:rsid w:val="0041614C"/>
    <w:rsid w:val="00446539"/>
    <w:rsid w:val="0047388B"/>
    <w:rsid w:val="00475256"/>
    <w:rsid w:val="00492A1E"/>
    <w:rsid w:val="0049546A"/>
    <w:rsid w:val="004D7505"/>
    <w:rsid w:val="004E7233"/>
    <w:rsid w:val="00505E57"/>
    <w:rsid w:val="00516ED9"/>
    <w:rsid w:val="005B3B74"/>
    <w:rsid w:val="005C44B5"/>
    <w:rsid w:val="006019EF"/>
    <w:rsid w:val="00615491"/>
    <w:rsid w:val="00617932"/>
    <w:rsid w:val="00726676"/>
    <w:rsid w:val="00741F19"/>
    <w:rsid w:val="00747890"/>
    <w:rsid w:val="007547F6"/>
    <w:rsid w:val="00763CC6"/>
    <w:rsid w:val="007858D1"/>
    <w:rsid w:val="007926A4"/>
    <w:rsid w:val="007E0097"/>
    <w:rsid w:val="008111E9"/>
    <w:rsid w:val="0081176A"/>
    <w:rsid w:val="008254B4"/>
    <w:rsid w:val="00873C54"/>
    <w:rsid w:val="008A1EBE"/>
    <w:rsid w:val="008F49AE"/>
    <w:rsid w:val="0098656E"/>
    <w:rsid w:val="009B01D3"/>
    <w:rsid w:val="009E2B1B"/>
    <w:rsid w:val="00A56D62"/>
    <w:rsid w:val="00A86AEA"/>
    <w:rsid w:val="00AC1ACD"/>
    <w:rsid w:val="00AE0221"/>
    <w:rsid w:val="00AF4EB8"/>
    <w:rsid w:val="00B17D27"/>
    <w:rsid w:val="00B33025"/>
    <w:rsid w:val="00BA35A0"/>
    <w:rsid w:val="00BB3DCA"/>
    <w:rsid w:val="00BB6216"/>
    <w:rsid w:val="00BE6F6C"/>
    <w:rsid w:val="00BF0F2E"/>
    <w:rsid w:val="00C02A5B"/>
    <w:rsid w:val="00C307C4"/>
    <w:rsid w:val="00C504C6"/>
    <w:rsid w:val="00C515F6"/>
    <w:rsid w:val="00C803B3"/>
    <w:rsid w:val="00C93F4F"/>
    <w:rsid w:val="00CC0AEE"/>
    <w:rsid w:val="00D03F5F"/>
    <w:rsid w:val="00D14E92"/>
    <w:rsid w:val="00D70BDB"/>
    <w:rsid w:val="00DE33E2"/>
    <w:rsid w:val="00E23653"/>
    <w:rsid w:val="00E76AD3"/>
    <w:rsid w:val="00E85DEF"/>
    <w:rsid w:val="00E93772"/>
    <w:rsid w:val="00EE0163"/>
    <w:rsid w:val="00F60085"/>
    <w:rsid w:val="00F93309"/>
    <w:rsid w:val="00FC4736"/>
    <w:rsid w:val="00FD0A1E"/>
    <w:rsid w:val="00FF12F6"/>
    <w:rsid w:val="00FF5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D12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00CB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0B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0B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0B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0BDB"/>
    <w:rPr>
      <w:sz w:val="18"/>
      <w:szCs w:val="18"/>
    </w:rPr>
  </w:style>
  <w:style w:type="table" w:styleId="a5">
    <w:name w:val="Table Grid"/>
    <w:basedOn w:val="a1"/>
    <w:uiPriority w:val="59"/>
    <w:rsid w:val="00C803B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semiHidden/>
    <w:rsid w:val="00200CB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6DD69-D214-4240-B8CA-89A6FC631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163</Words>
  <Characters>930</Characters>
  <Application>Microsoft Office Word</Application>
  <DocSecurity>0</DocSecurity>
  <Lines>7</Lines>
  <Paragraphs>2</Paragraphs>
  <ScaleCrop>false</ScaleCrop>
  <Company>Microsoft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xqyy</dc:creator>
  <cp:lastModifiedBy>xqyy</cp:lastModifiedBy>
  <cp:revision>3</cp:revision>
  <cp:lastPrinted>2024-03-27T10:03:00Z</cp:lastPrinted>
  <dcterms:created xsi:type="dcterms:W3CDTF">2024-03-28T00:07:00Z</dcterms:created>
  <dcterms:modified xsi:type="dcterms:W3CDTF">2024-03-28T00:16:00Z</dcterms:modified>
</cp:coreProperties>
</file>