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0E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772AA4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36488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4A5AE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w:t>
      </w:r>
      <w:r>
        <w:rPr>
          <w:rFonts w:hint="eastAsia" w:eastAsia="方正小标宋简体" w:cs="Times New Roman"/>
          <w:sz w:val="84"/>
          <w:szCs w:val="84"/>
          <w:lang w:val="en-US" w:eastAsia="zh-CN"/>
        </w:rPr>
        <w:t xml:space="preserve"> </w:t>
      </w:r>
      <w:r>
        <w:rPr>
          <w:rFonts w:hint="eastAsia" w:ascii="Times New Roman" w:hAnsi="Times New Roman" w:eastAsia="方正小标宋简体" w:cs="Times New Roman"/>
          <w:sz w:val="84"/>
          <w:szCs w:val="84"/>
        </w:rPr>
        <w:t>价 文 件</w:t>
      </w:r>
    </w:p>
    <w:p w14:paraId="063C5D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5A5046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732157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10DDFA88">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eastAsia="方正小标宋简体" w:cs="Times New Roman"/>
          <w:sz w:val="32"/>
          <w:szCs w:val="32"/>
          <w:lang w:eastAsia="zh-CN"/>
        </w:rPr>
        <w:t>小容量（≤</w:t>
      </w:r>
      <w:r>
        <w:rPr>
          <w:rFonts w:hint="eastAsia" w:eastAsia="方正小标宋简体" w:cs="Times New Roman"/>
          <w:sz w:val="32"/>
          <w:szCs w:val="32"/>
          <w:lang w:val="en-US" w:eastAsia="zh-CN"/>
        </w:rPr>
        <w:t>10L</w:t>
      </w:r>
      <w:r>
        <w:rPr>
          <w:rFonts w:hint="eastAsia" w:eastAsia="方正小标宋简体" w:cs="Times New Roman"/>
          <w:sz w:val="32"/>
          <w:szCs w:val="32"/>
          <w:lang w:eastAsia="zh-CN"/>
        </w:rPr>
        <w:t>）铝合金气瓶</w:t>
      </w:r>
    </w:p>
    <w:p w14:paraId="6475B2A1">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6E75EDD0">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eastAsia="方正小标宋简体" w:cs="Times New Roman"/>
          <w:sz w:val="32"/>
          <w:szCs w:val="32"/>
          <w:lang w:val="en-US" w:eastAsia="zh-CN"/>
        </w:rPr>
        <w:t>医学工程科</w:t>
      </w:r>
    </w:p>
    <w:p w14:paraId="4340B16D">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5ABC4A1D">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74CBBF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eastAsia="zh-CN"/>
        </w:rPr>
        <w:t>十</w:t>
      </w:r>
      <w:r>
        <w:rPr>
          <w:rFonts w:hint="eastAsia" w:ascii="Times New Roman" w:hAnsi="Times New Roman" w:eastAsia="方正小标宋简体" w:cs="Times New Roman"/>
          <w:sz w:val="44"/>
          <w:szCs w:val="44"/>
        </w:rPr>
        <w:t>月</w:t>
      </w:r>
    </w:p>
    <w:p w14:paraId="4E15511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682491BF">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312815ED">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2D2B61B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14:paraId="2BAB8D09">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小容量（≤10L）铝合金气瓶</w:t>
      </w:r>
    </w:p>
    <w:p w14:paraId="772BA963">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6.05万</w:t>
      </w:r>
    </w:p>
    <w:p w14:paraId="7F76F107">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医学工程科</w:t>
      </w:r>
      <w:bookmarkStart w:id="0" w:name="_GoBack"/>
      <w:bookmarkEnd w:id="0"/>
    </w:p>
    <w:p w14:paraId="37D6216E">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7E5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40692AA6">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14:paraId="5C095E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14:paraId="1E293FE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14:paraId="274441E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14:paraId="6F6E434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14:paraId="64CB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07E4A95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top"/>
          </w:tcPr>
          <w:p w14:paraId="6DC13582">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气瓶</w:t>
            </w:r>
          </w:p>
        </w:tc>
        <w:tc>
          <w:tcPr>
            <w:tcW w:w="1666" w:type="pct"/>
            <w:vAlign w:val="top"/>
          </w:tcPr>
          <w:p w14:paraId="0FDC4A2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详见附表</w:t>
            </w:r>
            <w:r>
              <w:rPr>
                <w:rFonts w:hint="eastAsia" w:ascii="仿宋_GB2312" w:hAnsi="仿宋_GB2312" w:eastAsia="仿宋_GB2312" w:cs="仿宋_GB2312"/>
                <w:color w:val="auto"/>
                <w:sz w:val="24"/>
                <w:szCs w:val="24"/>
                <w:vertAlign w:val="baseline"/>
                <w:lang w:val="en-US" w:eastAsia="zh-CN"/>
              </w:rPr>
              <w:t>1</w:t>
            </w:r>
          </w:p>
        </w:tc>
        <w:tc>
          <w:tcPr>
            <w:tcW w:w="833" w:type="pct"/>
            <w:vAlign w:val="top"/>
          </w:tcPr>
          <w:p w14:paraId="56CFD80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w:t>
            </w:r>
          </w:p>
        </w:tc>
        <w:tc>
          <w:tcPr>
            <w:tcW w:w="836" w:type="pct"/>
            <w:vAlign w:val="top"/>
          </w:tcPr>
          <w:p w14:paraId="43DDD11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个</w:t>
            </w:r>
          </w:p>
        </w:tc>
      </w:tr>
      <w:tr w14:paraId="55AF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201B7BA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184" w:type="pct"/>
            <w:vAlign w:val="top"/>
          </w:tcPr>
          <w:p w14:paraId="756A174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减压阀</w:t>
            </w:r>
          </w:p>
        </w:tc>
        <w:tc>
          <w:tcPr>
            <w:tcW w:w="1666" w:type="pct"/>
            <w:vAlign w:val="top"/>
          </w:tcPr>
          <w:p w14:paraId="2709481B">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详见附表</w:t>
            </w:r>
            <w:r>
              <w:rPr>
                <w:rFonts w:hint="eastAsia" w:ascii="仿宋_GB2312" w:hAnsi="仿宋_GB2312" w:eastAsia="仿宋_GB2312" w:cs="仿宋_GB2312"/>
                <w:color w:val="auto"/>
                <w:sz w:val="24"/>
                <w:szCs w:val="24"/>
                <w:vertAlign w:val="baseline"/>
                <w:lang w:val="en-US" w:eastAsia="zh-CN"/>
              </w:rPr>
              <w:t>1</w:t>
            </w:r>
          </w:p>
        </w:tc>
        <w:tc>
          <w:tcPr>
            <w:tcW w:w="833" w:type="pct"/>
            <w:vAlign w:val="top"/>
          </w:tcPr>
          <w:p w14:paraId="2E3100A1">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836" w:type="pct"/>
            <w:vAlign w:val="top"/>
          </w:tcPr>
          <w:p w14:paraId="5B939B3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个</w:t>
            </w:r>
          </w:p>
        </w:tc>
      </w:tr>
      <w:tr w14:paraId="1234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7B4727E3">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1184" w:type="pct"/>
            <w:vAlign w:val="top"/>
          </w:tcPr>
          <w:p w14:paraId="7510559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气瓶台车</w:t>
            </w:r>
          </w:p>
        </w:tc>
        <w:tc>
          <w:tcPr>
            <w:tcW w:w="1666" w:type="pct"/>
            <w:vAlign w:val="top"/>
          </w:tcPr>
          <w:p w14:paraId="641F7D93">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详见附表</w:t>
            </w:r>
            <w:r>
              <w:rPr>
                <w:rFonts w:hint="eastAsia" w:ascii="仿宋_GB2312" w:hAnsi="仿宋_GB2312" w:eastAsia="仿宋_GB2312" w:cs="仿宋_GB2312"/>
                <w:color w:val="auto"/>
                <w:sz w:val="24"/>
                <w:szCs w:val="24"/>
                <w:vertAlign w:val="baseline"/>
                <w:lang w:val="en-US" w:eastAsia="zh-CN"/>
              </w:rPr>
              <w:t>1</w:t>
            </w:r>
          </w:p>
        </w:tc>
        <w:tc>
          <w:tcPr>
            <w:tcW w:w="833" w:type="pct"/>
            <w:vAlign w:val="top"/>
          </w:tcPr>
          <w:p w14:paraId="7B410B1C">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836" w:type="pct"/>
            <w:vAlign w:val="top"/>
          </w:tcPr>
          <w:p w14:paraId="652849C9">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个</w:t>
            </w:r>
          </w:p>
        </w:tc>
      </w:tr>
      <w:tr w14:paraId="6D46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6D01C243">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val="en-US" w:eastAsia="zh-CN"/>
              </w:rPr>
            </w:pPr>
          </w:p>
        </w:tc>
        <w:tc>
          <w:tcPr>
            <w:tcW w:w="1184" w:type="pct"/>
            <w:vAlign w:val="top"/>
          </w:tcPr>
          <w:p w14:paraId="2BD0A178">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合计</w:t>
            </w:r>
          </w:p>
        </w:tc>
        <w:tc>
          <w:tcPr>
            <w:tcW w:w="1666" w:type="pct"/>
            <w:vAlign w:val="top"/>
          </w:tcPr>
          <w:p w14:paraId="06AAD53F">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p>
        </w:tc>
        <w:tc>
          <w:tcPr>
            <w:tcW w:w="833" w:type="pct"/>
            <w:vAlign w:val="top"/>
          </w:tcPr>
          <w:p w14:paraId="5E95759A">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89</w:t>
            </w:r>
          </w:p>
        </w:tc>
        <w:tc>
          <w:tcPr>
            <w:tcW w:w="836" w:type="pct"/>
            <w:vAlign w:val="top"/>
          </w:tcPr>
          <w:p w14:paraId="2994AA4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p>
        </w:tc>
      </w:tr>
    </w:tbl>
    <w:p w14:paraId="6D3AFB22">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14:paraId="0BCD619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（一）具有企（事）业法人资格（有行业特殊情况的银行、保险、电力、电信等法人分支机构，会计师、律师等非法人组织，行业协会等社会团体法人除外）；</w:t>
      </w:r>
    </w:p>
    <w:p w14:paraId="78C9BA9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（二）国有企业；事业单位；军队单位；成立一年以上的非外资（含港澳台）独资或控股企业；</w:t>
      </w:r>
    </w:p>
    <w:p w14:paraId="601DED0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（三）具有良好的商业信誉和健全的财务会计制度；</w:t>
      </w:r>
    </w:p>
    <w:p w14:paraId="540B6C5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（四）具有履行合同所必需的设施设备、专业技术能力、质量保证体系和固定的生产经营、服务场地；</w:t>
      </w:r>
    </w:p>
    <w:p w14:paraId="7A5D621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（五）有依法缴纳税收和社会保障资金的良好记录；</w:t>
      </w:r>
    </w:p>
    <w:p w14:paraId="2CFA787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（六）参加军队采购活动前</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lang w:eastAsia="zh-CN"/>
        </w:rPr>
        <w:t>年内，在经营活动中没有受到刑事处罚或者责令停产停业、吊销许可证或者执照、较大数额罚款（200万元以上）等重大违法记录；</w:t>
      </w:r>
    </w:p>
    <w:p w14:paraId="701759B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F3F379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（八）报价企业应当为具备生产询价产品的生产企业，或者生产企业授权的经销商。</w:t>
      </w:r>
    </w:p>
    <w:p w14:paraId="56C6F3A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九</w:t>
      </w:r>
      <w:r>
        <w:rPr>
          <w:rFonts w:hint="eastAsia" w:ascii="仿宋_GB2312" w:hAnsi="仿宋_GB2312" w:eastAsia="仿宋_GB2312" w:cs="仿宋_GB2312"/>
          <w:color w:val="auto"/>
          <w:kern w:val="0"/>
          <w:sz w:val="28"/>
          <w:szCs w:val="28"/>
          <w:lang w:eastAsia="zh-CN"/>
        </w:rPr>
        <w:t>）</w:t>
      </w:r>
      <w:r>
        <w:rPr>
          <w:rFonts w:hint="eastAsia" w:ascii="仿宋_GB2312" w:eastAsia="仿宋_GB2312" w:cs="仿宋_GB2312"/>
          <w:sz w:val="28"/>
          <w:szCs w:val="28"/>
          <w:lang w:val="en-US" w:eastAsia="zh-CN"/>
        </w:rPr>
        <w:t>生产厂家需具备《特种设备生产许可证》，许可范围应包含拟采购气瓶。</w:t>
      </w:r>
    </w:p>
    <w:p w14:paraId="0FFB05B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十</w:t>
      </w:r>
      <w:r>
        <w:rPr>
          <w:rFonts w:hint="eastAsia" w:ascii="仿宋_GB2312" w:hAnsi="仿宋_GB2312" w:eastAsia="仿宋_GB2312" w:cs="仿宋_GB2312"/>
          <w:color w:val="auto"/>
          <w:kern w:val="0"/>
          <w:sz w:val="28"/>
          <w:szCs w:val="28"/>
          <w:lang w:eastAsia="zh-CN"/>
        </w:rPr>
        <w:t>）本项目不接受联合体报价。</w:t>
      </w:r>
    </w:p>
    <w:p w14:paraId="75FF4F80">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14:paraId="4D486EA6">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14:paraId="6EE14DA9">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10</w:t>
      </w:r>
      <w:r>
        <w:rPr>
          <w:rFonts w:hint="eastAsia" w:ascii="仿宋_GB2312" w:hAnsi="仿宋_GB2312" w:eastAsia="仿宋_GB2312" w:cs="仿宋_GB2312"/>
          <w:color w:val="auto"/>
          <w:sz w:val="28"/>
          <w:szCs w:val="28"/>
          <w:u w:val="none"/>
          <w:lang w:val="en-US" w:eastAsia="zh-CN"/>
        </w:rPr>
        <w:t>日</w:t>
      </w:r>
    </w:p>
    <w:p w14:paraId="2F1D8D6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（二）询价文件申领方式：同询价公告一并挂网，自行下载。</w:t>
      </w:r>
    </w:p>
    <w:p w14:paraId="1314E3C6">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14:paraId="5B1C072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（一）报价文件递交</w:t>
      </w:r>
      <w:r>
        <w:rPr>
          <w:rFonts w:hint="eastAsia" w:ascii="仿宋_GB2312" w:hAnsi="仿宋_GB2312" w:eastAsia="仿宋_GB2312" w:cs="仿宋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 xml:space="preserve"> 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12</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p>
    <w:p w14:paraId="319745F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（二）报价文件递交要求：签字盖章完善并密封递交，否则其报价将被拒绝。</w:t>
      </w:r>
    </w:p>
    <w:p w14:paraId="4664928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（三）报价文件递交地址：新桥医院</w:t>
      </w:r>
      <w:r>
        <w:rPr>
          <w:rFonts w:hint="eastAsia" w:ascii="仿宋_GB2312" w:hAnsi="仿宋_GB2312" w:eastAsia="仿宋_GB2312" w:cs="仿宋_GB2312"/>
          <w:i w:val="0"/>
          <w:iCs w:val="0"/>
          <w:caps w:val="0"/>
          <w:color w:val="auto"/>
          <w:spacing w:val="0"/>
          <w:sz w:val="28"/>
          <w:szCs w:val="28"/>
          <w:lang w:eastAsia="zh-CN"/>
        </w:rPr>
        <w:t>医学工程科</w:t>
      </w:r>
    </w:p>
    <w:p w14:paraId="39DBC03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采购方式及评审方法</w:t>
      </w:r>
    </w:p>
    <w:p w14:paraId="4910FEB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vertAlign w:val="baseline"/>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（一）采购方式：询价</w:t>
      </w:r>
    </w:p>
    <w:p w14:paraId="12FCCB7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vertAlign w:val="baseline"/>
          <w:lang w:val="en-US" w:eastAsia="zh-CN"/>
        </w:rPr>
        <w:t>（二）评审方法：经评审的最低价法</w:t>
      </w:r>
    </w:p>
    <w:p w14:paraId="5D6893FF">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14:paraId="4364AF92">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 xml:space="preserve"> 杜娟</w:t>
      </w:r>
    </w:p>
    <w:p w14:paraId="5C5EC027">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ascii="仿宋_GB2312" w:hAnsi="仿宋_GB2312" w:eastAsia="仿宋_GB2312" w:cs="仿宋_GB2312"/>
          <w:color w:val="auto"/>
          <w:sz w:val="28"/>
          <w:szCs w:val="28"/>
          <w:u w:val="single"/>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023-68774844</w:t>
      </w:r>
    </w:p>
    <w:p w14:paraId="3537F4E1">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5F51D954">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293C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2D25EB52">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669EA85A">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4CE64426">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12A6751A">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451EAC26">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3504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19B64015">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top"/>
          </w:tcPr>
          <w:p w14:paraId="117ED169">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气瓶</w:t>
            </w:r>
          </w:p>
        </w:tc>
        <w:tc>
          <w:tcPr>
            <w:tcW w:w="976" w:type="pct"/>
            <w:vAlign w:val="top"/>
          </w:tcPr>
          <w:p w14:paraId="07584D8E">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个</w:t>
            </w:r>
          </w:p>
        </w:tc>
        <w:tc>
          <w:tcPr>
            <w:tcW w:w="828" w:type="pct"/>
            <w:vAlign w:val="top"/>
          </w:tcPr>
          <w:p w14:paraId="6EF34B1D">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val="en-US" w:eastAsia="zh-CN"/>
              </w:rPr>
              <w:t>80</w:t>
            </w:r>
          </w:p>
        </w:tc>
        <w:tc>
          <w:tcPr>
            <w:tcW w:w="1125" w:type="pct"/>
            <w:vMerge w:val="restart"/>
            <w:vAlign w:val="top"/>
          </w:tcPr>
          <w:p w14:paraId="599DF6D2">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具体要求详见附表</w:t>
            </w:r>
            <w:r>
              <w:rPr>
                <w:rFonts w:hint="eastAsia" w:ascii="仿宋_GB2312" w:hAnsi="仿宋_GB2312" w:eastAsia="仿宋_GB2312" w:cs="仿宋_GB2312"/>
                <w:color w:val="auto"/>
                <w:sz w:val="24"/>
                <w:szCs w:val="24"/>
                <w:vertAlign w:val="baseline"/>
                <w:lang w:val="en-US" w:eastAsia="zh-CN"/>
              </w:rPr>
              <w:t>1</w:t>
            </w:r>
          </w:p>
        </w:tc>
      </w:tr>
      <w:tr w14:paraId="5679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310457C3">
            <w:pPr>
              <w:pStyle w:val="7"/>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w:t>
            </w:r>
          </w:p>
        </w:tc>
        <w:tc>
          <w:tcPr>
            <w:tcW w:w="1505" w:type="pct"/>
            <w:vAlign w:val="top"/>
          </w:tcPr>
          <w:p w14:paraId="71ECBAF2">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减压阀</w:t>
            </w:r>
          </w:p>
        </w:tc>
        <w:tc>
          <w:tcPr>
            <w:tcW w:w="976" w:type="pct"/>
            <w:vAlign w:val="top"/>
          </w:tcPr>
          <w:p w14:paraId="5226885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个</w:t>
            </w:r>
          </w:p>
        </w:tc>
        <w:tc>
          <w:tcPr>
            <w:tcW w:w="828" w:type="pct"/>
            <w:vAlign w:val="top"/>
          </w:tcPr>
          <w:p w14:paraId="277D6ADA">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val="en-US" w:eastAsia="zh-CN"/>
              </w:rPr>
              <w:t>5</w:t>
            </w:r>
          </w:p>
        </w:tc>
        <w:tc>
          <w:tcPr>
            <w:tcW w:w="1125" w:type="pct"/>
            <w:vMerge w:val="continue"/>
            <w:vAlign w:val="top"/>
          </w:tcPr>
          <w:p w14:paraId="4974DF4E">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p>
        </w:tc>
      </w:tr>
      <w:tr w14:paraId="3687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02869866">
            <w:pPr>
              <w:pStyle w:val="7"/>
              <w:spacing w:line="240" w:lineRule="atLeast"/>
              <w:ind w:firstLine="0"/>
              <w:jc w:val="center"/>
              <w:outlineLvl w:val="0"/>
              <w:rPr>
                <w:rFonts w:hint="default" w:cs="Times New Roman" w:eastAsiaTheme="minorEastAsia"/>
                <w:sz w:val="21"/>
                <w:szCs w:val="21"/>
                <w:lang w:val="en-US" w:eastAsia="zh-CN"/>
              </w:rPr>
            </w:pPr>
            <w:r>
              <w:rPr>
                <w:rFonts w:hint="eastAsia" w:cs="Times New Roman" w:eastAsiaTheme="minorEastAsia"/>
                <w:sz w:val="21"/>
                <w:szCs w:val="21"/>
                <w:lang w:val="en-US" w:eastAsia="zh-CN"/>
              </w:rPr>
              <w:t>3</w:t>
            </w:r>
          </w:p>
        </w:tc>
        <w:tc>
          <w:tcPr>
            <w:tcW w:w="1505" w:type="pct"/>
            <w:vAlign w:val="top"/>
          </w:tcPr>
          <w:p w14:paraId="60222F3D">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气瓶台车</w:t>
            </w:r>
          </w:p>
        </w:tc>
        <w:tc>
          <w:tcPr>
            <w:tcW w:w="976" w:type="pct"/>
            <w:vAlign w:val="top"/>
          </w:tcPr>
          <w:p w14:paraId="49EE9514">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eastAsia="zh-CN"/>
              </w:rPr>
              <w:t>个</w:t>
            </w:r>
          </w:p>
        </w:tc>
        <w:tc>
          <w:tcPr>
            <w:tcW w:w="828" w:type="pct"/>
            <w:vAlign w:val="top"/>
          </w:tcPr>
          <w:p w14:paraId="51B72C87">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r>
              <w:rPr>
                <w:rFonts w:hint="eastAsia" w:ascii="仿宋_GB2312" w:hAnsi="仿宋_GB2312" w:eastAsia="仿宋_GB2312" w:cs="仿宋_GB2312"/>
                <w:color w:val="auto"/>
                <w:sz w:val="24"/>
                <w:szCs w:val="24"/>
                <w:vertAlign w:val="baseline"/>
                <w:lang w:val="en-US" w:eastAsia="zh-CN"/>
              </w:rPr>
              <w:t>4</w:t>
            </w:r>
          </w:p>
        </w:tc>
        <w:tc>
          <w:tcPr>
            <w:tcW w:w="1125" w:type="pct"/>
            <w:vMerge w:val="continue"/>
            <w:vAlign w:val="top"/>
          </w:tcPr>
          <w:p w14:paraId="74D4ADFB">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jc w:val="center"/>
              <w:rPr>
                <w:rFonts w:ascii="Times New Roman" w:hAnsi="Times New Roman" w:cs="Times New Roman" w:eastAsiaTheme="minorEastAsia"/>
                <w:sz w:val="21"/>
                <w:szCs w:val="21"/>
              </w:rPr>
            </w:pPr>
          </w:p>
        </w:tc>
      </w:tr>
    </w:tbl>
    <w:p w14:paraId="72F2534B">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437169C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lang w:eastAsia="zh-CN"/>
        </w:rPr>
        <w:t>气瓶：螺纹式阀门、铝合金材质，无缝，工作压力</w:t>
      </w:r>
      <w:r>
        <w:rPr>
          <w:rFonts w:hint="eastAsia" w:ascii="仿宋_GB2312" w:eastAsia="仿宋_GB2312" w:cs="仿宋_GB2312"/>
          <w:sz w:val="28"/>
          <w:szCs w:val="28"/>
          <w:lang w:val="en-US" w:eastAsia="zh-CN"/>
        </w:rPr>
        <w:t>15Mpa，水压试验压力不低于22.5Mpa，气体类型包括氧气、二氧化碳、氩气、一氧化氮与氮气混合气、二氧化碳与氧气混合气，具体见附表1。</w:t>
      </w:r>
    </w:p>
    <w:p w14:paraId="398D0F4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2.减压阀：适配德标接口。</w:t>
      </w:r>
    </w:p>
    <w:p w14:paraId="26F26F1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3.气瓶推车：适合容量10L以内的，铝合金材质。</w:t>
      </w:r>
    </w:p>
    <w:p w14:paraId="2FF1925B">
      <w:pPr>
        <w:pStyle w:val="2"/>
        <w:rPr>
          <w:rFonts w:hint="default"/>
          <w:lang w:val="en-US" w:eastAsia="zh-CN"/>
        </w:rPr>
      </w:pPr>
      <w:r>
        <w:rPr>
          <w:rFonts w:hint="eastAsia" w:ascii="仿宋_GB2312" w:eastAsia="仿宋_GB2312" w:cs="仿宋_GB2312"/>
          <w:sz w:val="28"/>
          <w:szCs w:val="28"/>
          <w:lang w:val="en-US" w:eastAsia="zh-CN"/>
        </w:rPr>
        <w:t xml:space="preserve">    4.交货气瓶需经过生产企业当地特种设备监督检验所监检，获得特种设备（制造）监督检验证书。</w:t>
      </w:r>
    </w:p>
    <w:p w14:paraId="28181EC9">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34643C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260F239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成交人应在采购合同生效后，自</w:t>
      </w:r>
      <w:r>
        <w:rPr>
          <w:rFonts w:hint="eastAsia" w:eastAsia="仿宋_GB2312" w:cs="Times New Roman"/>
          <w:szCs w:val="28"/>
          <w:lang w:eastAsia="zh-CN"/>
        </w:rPr>
        <w:t>采购人</w:t>
      </w:r>
      <w:r>
        <w:rPr>
          <w:rFonts w:hint="eastAsia" w:ascii="Times New Roman" w:hAnsi="Times New Roman" w:eastAsia="仿宋_GB2312" w:cs="Times New Roman"/>
          <w:szCs w:val="28"/>
        </w:rPr>
        <w:t>提交订单申请不超过</w:t>
      </w:r>
      <w:r>
        <w:rPr>
          <w:rFonts w:hint="eastAsia" w:eastAsia="仿宋_GB2312" w:cs="Times New Roman"/>
          <w:szCs w:val="28"/>
          <w:u w:val="single"/>
          <w:lang w:val="en-US" w:eastAsia="zh-CN"/>
        </w:rPr>
        <w:t>20</w:t>
      </w:r>
      <w:r>
        <w:rPr>
          <w:rFonts w:hint="eastAsia" w:ascii="Times New Roman" w:hAnsi="Times New Roman" w:eastAsia="仿宋_GB2312" w:cs="Times New Roman"/>
          <w:szCs w:val="28"/>
        </w:rPr>
        <w:t>个</w:t>
      </w:r>
      <w:r>
        <w:rPr>
          <w:rFonts w:hint="eastAsia" w:eastAsia="仿宋_GB2312" w:cs="Times New Roman"/>
          <w:szCs w:val="28"/>
          <w:lang w:eastAsia="zh-CN"/>
        </w:rPr>
        <w:t>工作日</w:t>
      </w:r>
      <w:r>
        <w:rPr>
          <w:rFonts w:hint="eastAsia" w:ascii="Times New Roman" w:hAnsi="Times New Roman" w:eastAsia="仿宋_GB2312" w:cs="Times New Roman"/>
          <w:szCs w:val="28"/>
        </w:rPr>
        <w:t>内送货到</w:t>
      </w:r>
      <w:r>
        <w:rPr>
          <w:rFonts w:hint="eastAsia" w:eastAsia="仿宋_GB2312" w:cs="Times New Roman"/>
          <w:szCs w:val="28"/>
          <w:lang w:eastAsia="zh-CN"/>
        </w:rPr>
        <w:t>采购人</w:t>
      </w:r>
      <w:r>
        <w:rPr>
          <w:rFonts w:hint="eastAsia" w:ascii="Times New Roman" w:hAnsi="Times New Roman" w:eastAsia="仿宋_GB2312" w:cs="Times New Roman"/>
          <w:szCs w:val="28"/>
        </w:rPr>
        <w:t>指定地点。</w:t>
      </w:r>
    </w:p>
    <w:p w14:paraId="6C996B7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重庆市沙坪坝区</w:t>
      </w:r>
      <w:r>
        <w:rPr>
          <w:rFonts w:hint="eastAsia" w:eastAsia="仿宋_GB2312" w:cs="Times New Roman"/>
          <w:szCs w:val="28"/>
          <w:lang w:eastAsia="zh-CN"/>
        </w:rPr>
        <w:t>新桥医院供氧中心。</w:t>
      </w:r>
    </w:p>
    <w:p w14:paraId="292D6BA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eastAsia="zh-CN"/>
        </w:rPr>
        <w:t>采购单位</w:t>
      </w:r>
      <w:r>
        <w:rPr>
          <w:rFonts w:hint="eastAsia" w:ascii="Times New Roman" w:hAnsi="Times New Roman" w:eastAsia="仿宋_GB2312" w:cs="Times New Roman"/>
          <w:szCs w:val="28"/>
        </w:rPr>
        <w:t>的订购数量，按需分批将货物送到采购</w:t>
      </w:r>
      <w:r>
        <w:rPr>
          <w:rFonts w:hint="eastAsia" w:eastAsia="仿宋_GB2312" w:cs="Times New Roman"/>
          <w:szCs w:val="28"/>
          <w:lang w:eastAsia="zh-CN"/>
        </w:rPr>
        <w:t>人</w:t>
      </w:r>
      <w:r>
        <w:rPr>
          <w:rFonts w:hint="eastAsia" w:ascii="Times New Roman" w:hAnsi="Times New Roman" w:eastAsia="仿宋_GB2312" w:cs="Times New Roman"/>
          <w:szCs w:val="28"/>
        </w:rPr>
        <w:t>指定交货地点。</w:t>
      </w:r>
    </w:p>
    <w:p w14:paraId="312F345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4BF8656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免费质量保证期</w:t>
      </w:r>
      <w:r>
        <w:rPr>
          <w:rFonts w:hint="eastAsia" w:eastAsia="仿宋_GB2312" w:cs="Times New Roman"/>
          <w:szCs w:val="28"/>
          <w:lang w:eastAsia="zh-CN"/>
        </w:rPr>
        <w:t>：</w:t>
      </w:r>
      <w:r>
        <w:rPr>
          <w:rFonts w:hint="eastAsia" w:eastAsia="仿宋_GB2312" w:cs="Times New Roman"/>
          <w:szCs w:val="28"/>
          <w:u w:val="single"/>
          <w:lang w:val="en-US" w:eastAsia="zh-CN"/>
        </w:rPr>
        <w:t>1</w:t>
      </w:r>
      <w:r>
        <w:rPr>
          <w:rFonts w:hint="eastAsia" w:eastAsia="仿宋_GB2312" w:cs="Times New Roman"/>
          <w:szCs w:val="28"/>
          <w:lang w:val="en-US" w:eastAsia="zh-CN"/>
        </w:rPr>
        <w:t>年</w:t>
      </w:r>
    </w:p>
    <w:p w14:paraId="52E9C42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63009E3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highlight w:val="yellow"/>
        </w:rPr>
      </w:pPr>
      <w:r>
        <w:rPr>
          <w:rFonts w:hint="eastAsia" w:ascii="Times New Roman" w:hAnsi="Times New Roman" w:eastAsia="仿宋_GB2312" w:cs="Times New Roman"/>
          <w:szCs w:val="28"/>
        </w:rPr>
        <w:t>成交人按照采购人的订购数量供货，安装调试完毕</w:t>
      </w:r>
      <w:r>
        <w:rPr>
          <w:rFonts w:hint="eastAsia" w:eastAsia="仿宋_GB2312" w:cs="Times New Roman"/>
          <w:szCs w:val="28"/>
          <w:lang w:eastAsia="zh-CN"/>
        </w:rPr>
        <w:t>，</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签字确认收货后支付合同金额的百分之九十五</w:t>
      </w:r>
      <w:r>
        <w:rPr>
          <w:rFonts w:hint="eastAsia" w:eastAsia="仿宋_GB2312" w:cs="Times New Roman"/>
          <w:szCs w:val="28"/>
          <w:lang w:eastAsia="zh-CN"/>
        </w:rPr>
        <w:t>，</w:t>
      </w:r>
      <w:r>
        <w:rPr>
          <w:rFonts w:hint="eastAsia" w:ascii="Times New Roman" w:hAnsi="Times New Roman" w:eastAsia="仿宋_GB2312" w:cs="Times New Roman"/>
          <w:szCs w:val="28"/>
        </w:rPr>
        <w:t>余百分之五作为质保金，质保期一年，质保期满后支付剩下的百分之五。</w:t>
      </w:r>
    </w:p>
    <w:p w14:paraId="6D7285D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687F4A2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成交人随货需提供气瓶产品合格证、特种设备（制造）监督检验证书，采购人</w:t>
      </w:r>
      <w:r>
        <w:rPr>
          <w:rFonts w:hint="eastAsia" w:eastAsia="仿宋_GB2312" w:cs="Times New Roman"/>
          <w:szCs w:val="28"/>
          <w:lang w:val="en-US" w:eastAsia="zh-CN"/>
        </w:rPr>
        <w:t>对</w:t>
      </w:r>
      <w:r>
        <w:rPr>
          <w:rFonts w:hint="eastAsia" w:ascii="Times New Roman" w:hAnsi="Times New Roman" w:eastAsia="仿宋_GB2312" w:cs="Times New Roman"/>
          <w:szCs w:val="28"/>
          <w:lang w:val="en-US" w:eastAsia="zh-CN"/>
        </w:rPr>
        <w:t>数量</w:t>
      </w:r>
      <w:r>
        <w:rPr>
          <w:rFonts w:hint="eastAsia" w:eastAsia="仿宋_GB2312" w:cs="Times New Roman"/>
          <w:szCs w:val="28"/>
          <w:lang w:val="en-US" w:eastAsia="zh-CN"/>
        </w:rPr>
        <w:t>、批号、规格</w:t>
      </w:r>
      <w:r>
        <w:rPr>
          <w:rFonts w:hint="eastAsia" w:ascii="Times New Roman" w:hAnsi="Times New Roman" w:eastAsia="仿宋_GB2312" w:cs="Times New Roman"/>
          <w:szCs w:val="28"/>
          <w:lang w:val="en-US" w:eastAsia="zh-CN"/>
        </w:rPr>
        <w:t>进行核对，资料查验</w:t>
      </w:r>
      <w:r>
        <w:rPr>
          <w:rFonts w:hint="eastAsia" w:eastAsia="仿宋_GB2312" w:cs="Times New Roman"/>
          <w:szCs w:val="28"/>
          <w:lang w:val="en-US" w:eastAsia="zh-CN"/>
        </w:rPr>
        <w:t>，如有问题退换货。</w:t>
      </w:r>
    </w:p>
    <w:p w14:paraId="514101F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4E58B09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C0FEC54">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sectPr>
          <w:pgSz w:w="11906" w:h="16838"/>
          <w:pgMar w:top="1440" w:right="1800" w:bottom="1440" w:left="1800" w:header="851" w:footer="992" w:gutter="0"/>
          <w:pgNumType w:fmt="decimal"/>
          <w:cols w:space="425" w:num="1"/>
          <w:docGrid w:type="lines" w:linePitch="312" w:charSpace="0"/>
        </w:sectPr>
      </w:pPr>
    </w:p>
    <w:p w14:paraId="1615A9C5">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2A12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42264ED">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4539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3AB255AC">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10EE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7BF7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55E81488">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63069B4D">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336DF0F9">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093C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31B8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64B0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4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51B">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136">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9D1">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FF60">
            <w:pPr>
              <w:jc w:val="center"/>
              <w:rPr>
                <w:rFonts w:hint="eastAsia" w:ascii="宋体" w:hAnsi="宋体" w:eastAsia="宋体" w:cs="宋体"/>
                <w:i w:val="0"/>
                <w:iCs w:val="0"/>
                <w:color w:val="000000"/>
                <w:sz w:val="24"/>
                <w:szCs w:val="24"/>
                <w:u w:val="none"/>
              </w:rPr>
            </w:pPr>
          </w:p>
        </w:tc>
      </w:tr>
      <w:tr w14:paraId="7FE7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A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F9AE8">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08D">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10A1">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DC3C">
            <w:pPr>
              <w:jc w:val="center"/>
              <w:rPr>
                <w:rFonts w:hint="eastAsia" w:ascii="宋体" w:hAnsi="宋体" w:eastAsia="宋体" w:cs="宋体"/>
                <w:i w:val="0"/>
                <w:iCs w:val="0"/>
                <w:color w:val="000000"/>
                <w:sz w:val="24"/>
                <w:szCs w:val="24"/>
                <w:u w:val="none"/>
              </w:rPr>
            </w:pPr>
          </w:p>
        </w:tc>
      </w:tr>
      <w:tr w14:paraId="614D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F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82D04">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138">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90D">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E4B2">
            <w:pPr>
              <w:jc w:val="center"/>
              <w:rPr>
                <w:rFonts w:hint="eastAsia" w:ascii="宋体" w:hAnsi="宋体" w:eastAsia="宋体" w:cs="宋体"/>
                <w:i w:val="0"/>
                <w:iCs w:val="0"/>
                <w:color w:val="000000"/>
                <w:sz w:val="24"/>
                <w:szCs w:val="24"/>
                <w:u w:val="none"/>
              </w:rPr>
            </w:pPr>
          </w:p>
        </w:tc>
      </w:tr>
      <w:tr w14:paraId="5683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6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8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3476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36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67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全部资格条件、</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15BD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180C39BF">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41169D66">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7071C7D4">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6454E570">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26BAFAB8">
            <w:pPr>
              <w:jc w:val="center"/>
              <w:rPr>
                <w:rFonts w:hint="eastAsia" w:ascii="宋体" w:hAnsi="宋体" w:eastAsia="宋体" w:cs="宋体"/>
                <w:i w:val="0"/>
                <w:iCs w:val="0"/>
                <w:color w:val="000000"/>
                <w:sz w:val="24"/>
                <w:szCs w:val="24"/>
                <w:u w:val="none"/>
              </w:rPr>
            </w:pPr>
          </w:p>
        </w:tc>
      </w:tr>
      <w:tr w14:paraId="6E67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58EF9BE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27A6E1A0">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511D4C9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3431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7214FE8">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7B8750B7">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7D65BE0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7BDC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390291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291237A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59A3692F">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6E9A80C3">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营业执照复印件（加盖鲜章）</w:t>
      </w:r>
    </w:p>
    <w:p w14:paraId="506C7E16">
      <w:pPr>
        <w:ind w:firstLine="640" w:firstLineChars="200"/>
        <w:rPr>
          <w:rFonts w:ascii="Times New Roman" w:hAnsi="Times New Roman" w:eastAsia="楷体_GB2312" w:cs="Times New Roman"/>
          <w:sz w:val="32"/>
          <w:szCs w:val="32"/>
        </w:rPr>
      </w:pPr>
    </w:p>
    <w:p w14:paraId="1C9733AD">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74B6E93F">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41FD09CA">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59186EAD">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075D60CB">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134869D2">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4E7EC48E">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6F4C6BAE">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4ECE758C">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3293FD9A">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48D009DD">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065D02DE">
      <w:pPr>
        <w:pStyle w:val="2"/>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6E2E1E4D">
      <w:pPr>
        <w:rPr>
          <w:rFonts w:hint="eastAsia" w:ascii="方正小标宋简体" w:hAnsi="方正小标宋简体" w:eastAsia="方正小标宋简体" w:cs="方正小标宋简体"/>
          <w:i w:val="0"/>
          <w:iCs w:val="0"/>
          <w:color w:val="000000"/>
          <w:kern w:val="0"/>
          <w:sz w:val="48"/>
          <w:szCs w:val="48"/>
          <w:u w:val="none"/>
          <w:lang w:val="en-US" w:eastAsia="zh-CN" w:bidi="ar"/>
        </w:rPr>
      </w:pPr>
    </w:p>
    <w:p w14:paraId="2B9C9E32">
      <w:pPr>
        <w:jc w:val="center"/>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生产厂家特种设备生产许可证复印件</w:t>
      </w:r>
    </w:p>
    <w:p w14:paraId="4D71726C">
      <w:pPr>
        <w:jc w:val="center"/>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（加盖报价人鲜章）</w:t>
      </w:r>
    </w:p>
    <w:p w14:paraId="2C4141B4">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11F3CB65">
      <w:pPr>
        <w:ind w:firstLine="640" w:firstLineChars="200"/>
        <w:rPr>
          <w:rFonts w:ascii="Times New Roman" w:hAnsi="Times New Roman" w:eastAsia="楷体_GB2312" w:cs="Times New Roman"/>
          <w:sz w:val="32"/>
          <w:szCs w:val="32"/>
        </w:rPr>
      </w:pPr>
    </w:p>
    <w:p w14:paraId="4CCEF920">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77204F4F">
      <w:pPr>
        <w:ind w:firstLine="640" w:firstLineChars="200"/>
        <w:rPr>
          <w:rFonts w:ascii="Times New Roman" w:hAnsi="Times New Roman" w:eastAsia="仿宋_GB2312" w:cs="Times New Roman"/>
          <w:sz w:val="32"/>
          <w:szCs w:val="32"/>
        </w:rPr>
      </w:pPr>
    </w:p>
    <w:p w14:paraId="66F45146">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7C001491">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3A93D8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94D289">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3A93D8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94D289">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51B9799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03815A4">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51B9799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03815A4">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057D337E">
      <w:pPr>
        <w:rPr>
          <w:rFonts w:ascii="Times New Roman" w:hAnsi="Times New Roman" w:cs="Times New Roman"/>
          <w:szCs w:val="28"/>
        </w:rPr>
      </w:pPr>
    </w:p>
    <w:p w14:paraId="64A4D479">
      <w:pPr>
        <w:rPr>
          <w:rFonts w:ascii="Times New Roman" w:hAnsi="Times New Roman" w:cs="Times New Roman"/>
          <w:szCs w:val="28"/>
        </w:rPr>
      </w:pPr>
    </w:p>
    <w:p w14:paraId="1D8215DB">
      <w:pPr>
        <w:rPr>
          <w:rFonts w:ascii="Times New Roman" w:hAnsi="Times New Roman" w:cs="Times New Roman"/>
          <w:szCs w:val="28"/>
        </w:rPr>
      </w:pPr>
    </w:p>
    <w:p w14:paraId="60514596">
      <w:pPr>
        <w:rPr>
          <w:rFonts w:ascii="Times New Roman" w:hAnsi="Times New Roman" w:cs="Times New Roman"/>
          <w:szCs w:val="28"/>
        </w:rPr>
      </w:pPr>
    </w:p>
    <w:p w14:paraId="5C7C0263">
      <w:pPr>
        <w:rPr>
          <w:rFonts w:ascii="Times New Roman" w:hAnsi="Times New Roman" w:cs="Times New Roman"/>
          <w:kern w:val="0"/>
          <w:szCs w:val="28"/>
        </w:rPr>
      </w:pPr>
    </w:p>
    <w:p w14:paraId="4EDB163A">
      <w:pPr>
        <w:pStyle w:val="2"/>
        <w:rPr>
          <w:rFonts w:ascii="Times New Roman" w:hAnsi="Times New Roman" w:cs="Times New Roman"/>
          <w:kern w:val="0"/>
          <w:szCs w:val="28"/>
        </w:rPr>
      </w:pPr>
    </w:p>
    <w:p w14:paraId="6BB40AC4">
      <w:pPr>
        <w:rPr>
          <w:rFonts w:ascii="Times New Roman" w:hAnsi="Times New Roman" w:cs="Times New Roman"/>
          <w:kern w:val="0"/>
          <w:szCs w:val="28"/>
        </w:rPr>
      </w:pPr>
    </w:p>
    <w:p w14:paraId="4AA79105">
      <w:pPr>
        <w:pStyle w:val="2"/>
      </w:pPr>
    </w:p>
    <w:p w14:paraId="47058792">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7E9F31BF">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7FB6E828">
      <w:pPr>
        <w:ind w:firstLine="5600" w:firstLineChars="1750"/>
        <w:rPr>
          <w:rFonts w:ascii="Times New Roman" w:hAnsi="Times New Roman" w:eastAsia="仿宋_GB2312" w:cs="Times New Roman"/>
          <w:kern w:val="0"/>
          <w:sz w:val="32"/>
          <w:szCs w:val="32"/>
        </w:rPr>
      </w:pPr>
    </w:p>
    <w:p w14:paraId="79F27DB3">
      <w:pPr>
        <w:rPr>
          <w:rFonts w:ascii="Times New Roman" w:hAnsi="Times New Roman" w:cs="Times New Roman"/>
          <w:kern w:val="0"/>
          <w:sz w:val="24"/>
          <w:szCs w:val="24"/>
        </w:rPr>
      </w:pPr>
    </w:p>
    <w:p w14:paraId="399880CE">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481B38F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5E4EE118">
      <w:pPr>
        <w:ind w:firstLine="640" w:firstLineChars="200"/>
        <w:rPr>
          <w:rFonts w:ascii="Times New Roman" w:hAnsi="Times New Roman" w:eastAsia="楷体_GB2312" w:cs="Times New Roman"/>
          <w:sz w:val="32"/>
          <w:szCs w:val="32"/>
        </w:rPr>
      </w:pPr>
    </w:p>
    <w:p w14:paraId="679B10B9">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48B61428">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75218F6">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57E9E000">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4825C3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10FA77E6">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1CB764E">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8CC8D61">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5DF5D536">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6009DE6">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321C682C">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58605CF">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321C682C">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58605C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4944A9B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CB08054">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4944A9B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CB08054">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B1F67BD">
      <w:pPr>
        <w:spacing w:line="560" w:lineRule="exact"/>
        <w:ind w:firstLine="573"/>
        <w:rPr>
          <w:rFonts w:ascii="Times New Roman" w:hAnsi="Times New Roman" w:cs="Times New Roman"/>
          <w:kern w:val="0"/>
          <w:sz w:val="24"/>
          <w:szCs w:val="24"/>
        </w:rPr>
      </w:pPr>
    </w:p>
    <w:p w14:paraId="59C00A5C">
      <w:pPr>
        <w:spacing w:line="560" w:lineRule="exact"/>
        <w:ind w:firstLine="573"/>
        <w:rPr>
          <w:rFonts w:ascii="Times New Roman" w:hAnsi="Times New Roman" w:cs="Times New Roman"/>
          <w:kern w:val="0"/>
          <w:sz w:val="24"/>
          <w:szCs w:val="24"/>
        </w:rPr>
      </w:pPr>
    </w:p>
    <w:p w14:paraId="4D63999C">
      <w:pPr>
        <w:spacing w:line="560" w:lineRule="exact"/>
        <w:ind w:firstLine="573"/>
        <w:rPr>
          <w:rFonts w:ascii="Times New Roman" w:hAnsi="Times New Roman" w:cs="Times New Roman"/>
          <w:kern w:val="0"/>
          <w:sz w:val="24"/>
          <w:szCs w:val="24"/>
        </w:rPr>
      </w:pPr>
    </w:p>
    <w:p w14:paraId="659C13F0">
      <w:pPr>
        <w:spacing w:line="460" w:lineRule="atLeast"/>
        <w:rPr>
          <w:rFonts w:ascii="Times New Roman" w:hAnsi="Times New Roman" w:eastAsia="仿宋" w:cs="Times New Roman"/>
          <w:color w:val="FF0000"/>
          <w:kern w:val="0"/>
        </w:rPr>
      </w:pPr>
    </w:p>
    <w:p w14:paraId="0EDDC8F1">
      <w:pPr>
        <w:pStyle w:val="2"/>
      </w:pPr>
    </w:p>
    <w:p w14:paraId="7B43BA02">
      <w:pPr>
        <w:pStyle w:val="2"/>
        <w:rPr>
          <w:rFonts w:hint="eastAsia" w:ascii="Times New Roman" w:hAnsi="Times New Roman" w:eastAsia="仿宋" w:cs="Times New Roman"/>
          <w:kern w:val="0"/>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14:paraId="1C6A8B13">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生产企业授权书</w:t>
      </w:r>
    </w:p>
    <w:p w14:paraId="5B87C468">
      <w:pPr>
        <w:ind w:firstLine="640" w:firstLineChars="200"/>
        <w:rPr>
          <w:rFonts w:ascii="Times New Roman" w:hAnsi="Times New Roman" w:eastAsia="楷体_GB2312" w:cs="Times New Roman"/>
          <w:sz w:val="32"/>
          <w:szCs w:val="32"/>
        </w:rPr>
      </w:pPr>
    </w:p>
    <w:p w14:paraId="419A3517">
      <w:pPr>
        <w:pStyle w:val="2"/>
        <w:rPr>
          <w:rFonts w:hint="eastAsia"/>
        </w:rPr>
        <w:sectPr>
          <w:pgSz w:w="11906" w:h="16838"/>
          <w:pgMar w:top="1440" w:right="1800" w:bottom="1440" w:left="1800" w:header="851" w:footer="992" w:gutter="0"/>
          <w:pgNumType w:fmt="decimal"/>
          <w:cols w:space="425" w:num="1"/>
          <w:docGrid w:type="lines" w:linePitch="312" w:charSpace="0"/>
        </w:sectPr>
      </w:pPr>
    </w:p>
    <w:p w14:paraId="168ED623">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承诺书</w:t>
      </w:r>
    </w:p>
    <w:p w14:paraId="156315C7">
      <w:pPr>
        <w:ind w:firstLine="640" w:firstLineChars="200"/>
        <w:rPr>
          <w:rFonts w:ascii="Times New Roman" w:hAnsi="Times New Roman" w:eastAsia="楷体_GB2312" w:cs="Times New Roman"/>
          <w:sz w:val="32"/>
          <w:szCs w:val="32"/>
        </w:rPr>
      </w:pPr>
    </w:p>
    <w:p w14:paraId="47C5530F">
      <w:pPr>
        <w:keepNext w:val="0"/>
        <w:keepLines w:val="0"/>
        <w:pageBreakBefore w:val="0"/>
        <w:widowControl w:val="0"/>
        <w:kinsoku/>
        <w:wordWrap/>
        <w:overflowPunct/>
        <w:topLinePunct w:val="0"/>
        <w:autoSpaceDE/>
        <w:autoSpaceDN/>
        <w:bidi w:val="0"/>
        <w:adjustRightInd w:val="0"/>
        <w:snapToGrid w:val="0"/>
        <w:spacing w:line="459"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rPr>
        <w:t xml:space="preserve">  （采购</w:t>
      </w:r>
      <w:r>
        <w:rPr>
          <w:rFonts w:hint="eastAsia" w:ascii="仿宋_GB2312" w:hAnsi="仿宋_GB2312" w:eastAsia="仿宋_GB2312" w:cs="仿宋_GB2312"/>
          <w:kern w:val="0"/>
          <w:sz w:val="32"/>
          <w:szCs w:val="32"/>
          <w:u w:val="single"/>
          <w:lang w:val="en-US" w:eastAsia="zh-CN"/>
        </w:rPr>
        <w:t>单位</w:t>
      </w:r>
      <w:r>
        <w:rPr>
          <w:rFonts w:hint="eastAsia" w:ascii="仿宋_GB2312" w:hAnsi="仿宋_GB2312" w:eastAsia="仿宋_GB2312" w:cs="仿宋_GB2312"/>
          <w:kern w:val="0"/>
          <w:sz w:val="32"/>
          <w:szCs w:val="32"/>
          <w:u w:val="single"/>
        </w:rPr>
        <w:t>名称）</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14:paraId="599480D8">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根据国家、军队相关法律法规以及有关廉政建设的规定，为保证采购活动廉洁、公正和有效，在充分理解和认识“诚信守诺”重要性和必要性的基础上，我单位郑重承诺如下：</w:t>
      </w:r>
    </w:p>
    <w:p w14:paraId="6E26D575">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严格遵守国家、军队有关法律法规以及行业有关规定；坚持采购活动公开、公正、诚信的原则，不围标、串标，不弄虚作假；不损害国家、军队和大学利益，不违反采购管理规章制度；杜绝商业贿赂，不以任何理由馈赠礼金、有价证券、贵重礼品；不与相关人员进行与采购合同有关的经济活动；若遇有关人员索贿，有义务举报；严格履行合同，自觉按合同办事。</w:t>
      </w:r>
    </w:p>
    <w:p w14:paraId="5795B33F">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2.认真如实编写报价文件，确保报价文件中提供的文件资料、图片影像，财务数据、承诺资料、声明资料，以及其他资料和相应证明等材料的真实性、完整性、准确性；</w:t>
      </w:r>
    </w:p>
    <w:p w14:paraId="5D54C1F6">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我方声明报价文件及所提供的一切资料均真实有效。由于我方提供资料不实而造成的责任和后果由我方承担。我方同意按照贵部要求，提供与报价有关数据或信息。</w:t>
      </w:r>
    </w:p>
    <w:p w14:paraId="16881E3D">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我方承诺自愿遵守、执行军队采购管理法规制度及政策规定。</w:t>
      </w:r>
    </w:p>
    <w:p w14:paraId="08E9DEE2">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如违反上述承诺，贵单位有权取消我单位的报价资格，由此引起的一切损失由我单位自行承担。</w:t>
      </w:r>
    </w:p>
    <w:p w14:paraId="16E5BF85">
      <w:pPr>
        <w:pStyle w:val="2"/>
        <w:keepNext w:val="0"/>
        <w:keepLines w:val="0"/>
        <w:pageBreakBefore w:val="0"/>
        <w:widowControl w:val="0"/>
        <w:kinsoku/>
        <w:wordWrap/>
        <w:overflowPunct/>
        <w:topLinePunct w:val="0"/>
        <w:autoSpaceDE/>
        <w:autoSpaceDN/>
        <w:bidi w:val="0"/>
        <w:adjustRightInd w:val="0"/>
        <w:snapToGrid w:val="0"/>
        <w:spacing w:after="0" w:line="459" w:lineRule="exact"/>
        <w:ind w:firstLine="560" w:firstLineChars="200"/>
        <w:rPr>
          <w:rFonts w:hint="eastAsia" w:ascii="仿宋_GB2312" w:hAnsi="仿宋_GB2312" w:eastAsia="仿宋_GB2312" w:cs="仿宋_GB2312"/>
          <w:sz w:val="28"/>
          <w:szCs w:val="24"/>
        </w:rPr>
      </w:pPr>
    </w:p>
    <w:p w14:paraId="0C34E3AE">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报价人全称：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（盖章）</w:t>
      </w:r>
    </w:p>
    <w:p w14:paraId="3C5F183E">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法定代表人（或授权代表）：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（签字或盖章）</w:t>
      </w:r>
    </w:p>
    <w:p w14:paraId="67877054">
      <w:pPr>
        <w:pStyle w:val="2"/>
        <w:rPr>
          <w:rFonts w:hint="eastAsia" w:ascii="仿宋_GB2312" w:hAnsi="仿宋_GB2312" w:eastAsia="仿宋_GB2312" w:cs="仿宋_GB2312"/>
          <w:kern w:val="0"/>
          <w:sz w:val="32"/>
          <w:szCs w:val="32"/>
        </w:rPr>
      </w:pPr>
    </w:p>
    <w:p w14:paraId="3D6B0816">
      <w:pPr>
        <w:rPr>
          <w:rFonts w:hint="eastAsia" w:ascii="仿宋_GB2312" w:hAnsi="仿宋_GB2312" w:eastAsia="仿宋_GB2312" w:cs="仿宋_GB2312"/>
          <w:kern w:val="0"/>
          <w:sz w:val="32"/>
          <w:szCs w:val="32"/>
        </w:rPr>
      </w:pPr>
    </w:p>
    <w:p w14:paraId="0ED32679">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附表</w:t>
      </w:r>
      <w:r>
        <w:rPr>
          <w:rFonts w:hint="eastAsia" w:ascii="仿宋_GB2312" w:hAnsi="仿宋_GB2312" w:eastAsia="仿宋_GB2312" w:cs="仿宋_GB2312"/>
          <w:kern w:val="0"/>
          <w:sz w:val="32"/>
          <w:szCs w:val="32"/>
          <w:lang w:val="en-US" w:eastAsia="zh-CN"/>
        </w:rPr>
        <w:t>1</w:t>
      </w:r>
    </w:p>
    <w:tbl>
      <w:tblPr>
        <w:tblStyle w:val="19"/>
        <w:tblW w:w="9363"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016"/>
        <w:gridCol w:w="691"/>
        <w:gridCol w:w="1023"/>
        <w:gridCol w:w="791"/>
        <w:gridCol w:w="941"/>
        <w:gridCol w:w="804"/>
        <w:gridCol w:w="1039"/>
        <w:gridCol w:w="1066"/>
        <w:gridCol w:w="1317"/>
      </w:tblGrid>
      <w:tr w14:paraId="350F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363" w:type="dxa"/>
            <w:gridSpan w:val="10"/>
            <w:vMerge w:val="restart"/>
            <w:tcBorders>
              <w:top w:val="nil"/>
              <w:left w:val="nil"/>
              <w:bottom w:val="nil"/>
              <w:right w:val="nil"/>
            </w:tcBorders>
            <w:shd w:val="clear" w:color="auto" w:fill="auto"/>
            <w:vAlign w:val="bottom"/>
          </w:tcPr>
          <w:p w14:paraId="3D3E623F">
            <w:pPr>
              <w:keepNext w:val="0"/>
              <w:keepLines w:val="0"/>
              <w:widowControl/>
              <w:suppressLineNumbers w:val="0"/>
              <w:jc w:val="center"/>
              <w:textAlignment w:val="bottom"/>
              <w:rPr>
                <w:rFonts w:ascii="方正公文小标宋" w:hAnsi="方正公文小标宋" w:eastAsia="方正公文小标宋" w:cs="方正公文小标宋"/>
                <w:i w:val="0"/>
                <w:iCs w:val="0"/>
                <w:color w:val="000000"/>
                <w:sz w:val="36"/>
                <w:szCs w:val="36"/>
                <w:u w:val="none"/>
              </w:rPr>
            </w:pPr>
            <w:r>
              <w:rPr>
                <w:rFonts w:hint="eastAsia" w:ascii="方正公文小标宋" w:hAnsi="方正公文小标宋" w:eastAsia="方正公文小标宋" w:cs="方正公文小标宋"/>
                <w:i w:val="0"/>
                <w:iCs w:val="0"/>
                <w:color w:val="000000"/>
                <w:kern w:val="0"/>
                <w:sz w:val="36"/>
                <w:szCs w:val="36"/>
                <w:u w:val="none"/>
                <w:lang w:val="en-US" w:eastAsia="zh-CN" w:bidi="ar"/>
              </w:rPr>
              <w:t>小容量气瓶、减压阀等需求明细表</w:t>
            </w:r>
          </w:p>
        </w:tc>
      </w:tr>
      <w:tr w14:paraId="6A7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63" w:type="dxa"/>
            <w:gridSpan w:val="10"/>
            <w:vMerge w:val="continue"/>
            <w:tcBorders>
              <w:top w:val="nil"/>
              <w:left w:val="nil"/>
              <w:bottom w:val="nil"/>
              <w:right w:val="nil"/>
            </w:tcBorders>
            <w:shd w:val="clear" w:color="auto" w:fill="auto"/>
            <w:vAlign w:val="bottom"/>
          </w:tcPr>
          <w:p w14:paraId="1AAFF50C">
            <w:pPr>
              <w:jc w:val="center"/>
              <w:rPr>
                <w:rFonts w:hint="eastAsia" w:ascii="方正公文小标宋" w:hAnsi="方正公文小标宋" w:eastAsia="方正公文小标宋" w:cs="方正公文小标宋"/>
                <w:i w:val="0"/>
                <w:iCs w:val="0"/>
                <w:color w:val="000000"/>
                <w:sz w:val="36"/>
                <w:szCs w:val="36"/>
                <w:u w:val="none"/>
              </w:rPr>
            </w:pPr>
          </w:p>
        </w:tc>
      </w:tr>
      <w:tr w14:paraId="55DD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05" w:type="dxa"/>
            <w:gridSpan w:val="4"/>
            <w:tcBorders>
              <w:top w:val="nil"/>
              <w:left w:val="nil"/>
              <w:bottom w:val="nil"/>
              <w:right w:val="nil"/>
            </w:tcBorders>
            <w:shd w:val="clear" w:color="auto" w:fill="auto"/>
            <w:vAlign w:val="center"/>
          </w:tcPr>
          <w:p w14:paraId="269A587A">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制表单位：医学工程科</w:t>
            </w:r>
          </w:p>
        </w:tc>
        <w:tc>
          <w:tcPr>
            <w:tcW w:w="791" w:type="dxa"/>
            <w:tcBorders>
              <w:top w:val="nil"/>
              <w:left w:val="nil"/>
              <w:bottom w:val="nil"/>
              <w:right w:val="nil"/>
            </w:tcBorders>
            <w:shd w:val="clear" w:color="auto" w:fill="auto"/>
            <w:vAlign w:val="center"/>
          </w:tcPr>
          <w:p w14:paraId="46991391">
            <w:pPr>
              <w:jc w:val="left"/>
              <w:rPr>
                <w:rFonts w:hint="eastAsia" w:ascii="黑体" w:hAnsi="宋体" w:eastAsia="黑体" w:cs="黑体"/>
                <w:i w:val="0"/>
                <w:iCs w:val="0"/>
                <w:color w:val="000000"/>
                <w:sz w:val="20"/>
                <w:szCs w:val="20"/>
                <w:u w:val="none"/>
              </w:rPr>
            </w:pPr>
          </w:p>
        </w:tc>
        <w:tc>
          <w:tcPr>
            <w:tcW w:w="941" w:type="dxa"/>
            <w:tcBorders>
              <w:top w:val="nil"/>
              <w:left w:val="nil"/>
              <w:bottom w:val="nil"/>
              <w:right w:val="nil"/>
            </w:tcBorders>
            <w:shd w:val="clear" w:color="auto" w:fill="auto"/>
            <w:vAlign w:val="center"/>
          </w:tcPr>
          <w:p w14:paraId="31F16EB3">
            <w:pPr>
              <w:jc w:val="left"/>
              <w:rPr>
                <w:rFonts w:hint="eastAsia" w:ascii="黑体" w:hAnsi="宋体" w:eastAsia="黑体" w:cs="黑体"/>
                <w:i w:val="0"/>
                <w:iCs w:val="0"/>
                <w:color w:val="000000"/>
                <w:sz w:val="20"/>
                <w:szCs w:val="20"/>
                <w:u w:val="none"/>
              </w:rPr>
            </w:pPr>
          </w:p>
        </w:tc>
        <w:tc>
          <w:tcPr>
            <w:tcW w:w="804" w:type="dxa"/>
            <w:tcBorders>
              <w:top w:val="nil"/>
              <w:left w:val="nil"/>
              <w:bottom w:val="nil"/>
              <w:right w:val="nil"/>
            </w:tcBorders>
            <w:shd w:val="clear" w:color="auto" w:fill="auto"/>
            <w:vAlign w:val="center"/>
          </w:tcPr>
          <w:p w14:paraId="45966044">
            <w:pPr>
              <w:jc w:val="left"/>
              <w:rPr>
                <w:rFonts w:hint="eastAsia" w:ascii="黑体" w:hAnsi="宋体" w:eastAsia="黑体" w:cs="黑体"/>
                <w:i w:val="0"/>
                <w:iCs w:val="0"/>
                <w:color w:val="000000"/>
                <w:sz w:val="20"/>
                <w:szCs w:val="20"/>
                <w:u w:val="none"/>
              </w:rPr>
            </w:pPr>
          </w:p>
        </w:tc>
        <w:tc>
          <w:tcPr>
            <w:tcW w:w="1039" w:type="dxa"/>
            <w:tcBorders>
              <w:top w:val="nil"/>
              <w:left w:val="nil"/>
              <w:bottom w:val="nil"/>
              <w:right w:val="nil"/>
            </w:tcBorders>
            <w:shd w:val="clear" w:color="auto" w:fill="auto"/>
            <w:vAlign w:val="center"/>
          </w:tcPr>
          <w:p w14:paraId="63176104">
            <w:pPr>
              <w:jc w:val="left"/>
              <w:rPr>
                <w:rFonts w:hint="eastAsia" w:ascii="黑体" w:hAnsi="宋体" w:eastAsia="黑体" w:cs="黑体"/>
                <w:i w:val="0"/>
                <w:iCs w:val="0"/>
                <w:color w:val="000000"/>
                <w:sz w:val="20"/>
                <w:szCs w:val="20"/>
                <w:u w:val="none"/>
              </w:rPr>
            </w:pPr>
          </w:p>
        </w:tc>
        <w:tc>
          <w:tcPr>
            <w:tcW w:w="1066" w:type="dxa"/>
            <w:tcBorders>
              <w:top w:val="nil"/>
              <w:left w:val="nil"/>
              <w:bottom w:val="nil"/>
              <w:right w:val="nil"/>
            </w:tcBorders>
            <w:shd w:val="clear" w:color="auto" w:fill="auto"/>
            <w:vAlign w:val="center"/>
          </w:tcPr>
          <w:p w14:paraId="1DC6000D">
            <w:pPr>
              <w:jc w:val="left"/>
              <w:rPr>
                <w:rFonts w:hint="eastAsia" w:ascii="黑体" w:hAnsi="宋体" w:eastAsia="黑体" w:cs="黑体"/>
                <w:i w:val="0"/>
                <w:iCs w:val="0"/>
                <w:color w:val="000000"/>
                <w:sz w:val="20"/>
                <w:szCs w:val="20"/>
                <w:u w:val="none"/>
              </w:rPr>
            </w:pPr>
          </w:p>
        </w:tc>
        <w:tc>
          <w:tcPr>
            <w:tcW w:w="1317" w:type="dxa"/>
            <w:tcBorders>
              <w:top w:val="nil"/>
              <w:left w:val="nil"/>
              <w:bottom w:val="nil"/>
              <w:right w:val="nil"/>
            </w:tcBorders>
            <w:shd w:val="clear" w:color="auto" w:fill="auto"/>
            <w:vAlign w:val="center"/>
          </w:tcPr>
          <w:p w14:paraId="22D29485">
            <w:pPr>
              <w:jc w:val="right"/>
              <w:rPr>
                <w:rFonts w:hint="eastAsia" w:ascii="黑体" w:hAnsi="宋体" w:eastAsia="黑体" w:cs="黑体"/>
                <w:i w:val="0"/>
                <w:iCs w:val="0"/>
                <w:color w:val="000000"/>
                <w:sz w:val="20"/>
                <w:szCs w:val="20"/>
                <w:u w:val="none"/>
              </w:rPr>
            </w:pPr>
          </w:p>
        </w:tc>
      </w:tr>
      <w:tr w14:paraId="3A52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C9F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8D33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名称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E73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5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C49E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参数要求</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BA2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产品资质</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要求</w:t>
            </w:r>
          </w:p>
        </w:tc>
      </w:tr>
      <w:tr w14:paraId="3276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2A76">
            <w:pPr>
              <w:jc w:val="center"/>
              <w:rPr>
                <w:rFonts w:hint="eastAsia" w:ascii="黑体" w:hAnsi="宋体" w:eastAsia="黑体" w:cs="黑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867C">
            <w:pPr>
              <w:jc w:val="center"/>
              <w:rPr>
                <w:rFonts w:hint="eastAsia" w:ascii="黑体" w:hAnsi="宋体" w:eastAsia="黑体" w:cs="黑体"/>
                <w:i w:val="0"/>
                <w:iCs w:val="0"/>
                <w:color w:val="000000"/>
                <w:sz w:val="20"/>
                <w:szCs w:val="20"/>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7549">
            <w:pPr>
              <w:jc w:val="center"/>
              <w:rPr>
                <w:rFonts w:hint="eastAsia" w:ascii="黑体" w:hAnsi="宋体" w:eastAsia="黑体" w:cs="黑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74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阀门类型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A7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FD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材质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7D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工作压力</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D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水压试</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验压力</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5D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气体类型</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0FF30">
            <w:pPr>
              <w:jc w:val="center"/>
              <w:rPr>
                <w:rFonts w:hint="eastAsia" w:ascii="黑体" w:hAnsi="宋体" w:eastAsia="黑体" w:cs="黑体"/>
                <w:i w:val="0"/>
                <w:iCs w:val="0"/>
                <w:color w:val="000000"/>
                <w:sz w:val="20"/>
                <w:szCs w:val="20"/>
                <w:u w:val="none"/>
              </w:rPr>
            </w:pPr>
          </w:p>
        </w:tc>
      </w:tr>
      <w:tr w14:paraId="2A47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C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D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r>
              <w:rPr>
                <w:rFonts w:hint="eastAsia" w:ascii="宋体" w:hAnsi="宋体" w:cs="宋体"/>
                <w:i w:val="0"/>
                <w:iCs w:val="0"/>
                <w:color w:val="000000"/>
                <w:kern w:val="0"/>
                <w:sz w:val="20"/>
                <w:szCs w:val="20"/>
                <w:u w:val="none"/>
                <w:lang w:val="en-US" w:eastAsia="zh-CN" w:bidi="ar"/>
              </w:rPr>
              <w:t>，带保压阀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C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2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08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气瓶资质要求，正规压力容器生产厂家制造，气瓶需提供《产品合格证》、《特种设备制造监督检验证书》、《批量检验质量证明书》。</w:t>
            </w:r>
          </w:p>
        </w:tc>
      </w:tr>
      <w:tr w14:paraId="5581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E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3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8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6DD7">
            <w:pPr>
              <w:jc w:val="center"/>
              <w:rPr>
                <w:rFonts w:hint="eastAsia" w:ascii="宋体" w:hAnsi="宋体" w:eastAsia="宋体" w:cs="宋体"/>
                <w:i w:val="0"/>
                <w:iCs w:val="0"/>
                <w:color w:val="000000"/>
                <w:sz w:val="20"/>
                <w:szCs w:val="20"/>
                <w:u w:val="none"/>
              </w:rPr>
            </w:pPr>
          </w:p>
        </w:tc>
      </w:tr>
      <w:tr w14:paraId="21F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E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1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氩气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6699">
            <w:pPr>
              <w:jc w:val="center"/>
              <w:rPr>
                <w:rFonts w:hint="eastAsia" w:ascii="宋体" w:hAnsi="宋体" w:eastAsia="宋体" w:cs="宋体"/>
                <w:i w:val="0"/>
                <w:iCs w:val="0"/>
                <w:color w:val="000000"/>
                <w:sz w:val="20"/>
                <w:szCs w:val="20"/>
                <w:u w:val="none"/>
              </w:rPr>
            </w:pPr>
          </w:p>
        </w:tc>
      </w:tr>
      <w:tr w14:paraId="58EB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B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nil"/>
              <w:right w:val="single" w:color="000000" w:sz="4" w:space="0"/>
            </w:tcBorders>
            <w:shd w:val="clear" w:color="auto" w:fill="auto"/>
            <w:vAlign w:val="center"/>
          </w:tcPr>
          <w:p w14:paraId="501E7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r>
              <w:rPr>
                <w:rFonts w:hint="eastAsia" w:ascii="宋体" w:hAnsi="宋体" w:cs="宋体"/>
                <w:i w:val="0"/>
                <w:iCs w:val="0"/>
                <w:color w:val="000000"/>
                <w:kern w:val="0"/>
                <w:sz w:val="20"/>
                <w:szCs w:val="20"/>
                <w:u w:val="none"/>
                <w:lang w:val="en-US" w:eastAsia="zh-CN" w:bidi="ar"/>
              </w:rPr>
              <w:t>，带保压阀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4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C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4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6A7D">
            <w:pPr>
              <w:jc w:val="center"/>
              <w:rPr>
                <w:rFonts w:hint="eastAsia" w:ascii="宋体" w:hAnsi="宋体" w:eastAsia="宋体" w:cs="宋体"/>
                <w:i w:val="0"/>
                <w:iCs w:val="0"/>
                <w:color w:val="000000"/>
                <w:sz w:val="20"/>
                <w:szCs w:val="20"/>
                <w:u w:val="none"/>
              </w:rPr>
            </w:pPr>
          </w:p>
        </w:tc>
      </w:tr>
      <w:tr w14:paraId="20E2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5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nil"/>
              <w:right w:val="single" w:color="000000" w:sz="4" w:space="0"/>
            </w:tcBorders>
            <w:shd w:val="clear" w:color="auto" w:fill="auto"/>
            <w:vAlign w:val="center"/>
          </w:tcPr>
          <w:p w14:paraId="4F5E6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3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4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二元混合气（一氧化氮+氮气）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CCC6">
            <w:pPr>
              <w:jc w:val="center"/>
              <w:rPr>
                <w:rFonts w:hint="eastAsia" w:ascii="宋体" w:hAnsi="宋体" w:eastAsia="宋体" w:cs="宋体"/>
                <w:i w:val="0"/>
                <w:iCs w:val="0"/>
                <w:color w:val="000000"/>
                <w:sz w:val="20"/>
                <w:szCs w:val="20"/>
                <w:u w:val="none"/>
              </w:rPr>
            </w:pPr>
          </w:p>
        </w:tc>
      </w:tr>
      <w:tr w14:paraId="65CD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2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氩气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DE20">
            <w:pPr>
              <w:jc w:val="center"/>
              <w:rPr>
                <w:rFonts w:hint="eastAsia" w:ascii="宋体" w:hAnsi="宋体" w:eastAsia="宋体" w:cs="宋体"/>
                <w:i w:val="0"/>
                <w:iCs w:val="0"/>
                <w:color w:val="000000"/>
                <w:sz w:val="20"/>
                <w:szCs w:val="20"/>
                <w:u w:val="none"/>
              </w:rPr>
            </w:pPr>
          </w:p>
        </w:tc>
      </w:tr>
      <w:tr w14:paraId="7254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0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F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6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604E">
            <w:pPr>
              <w:jc w:val="center"/>
              <w:rPr>
                <w:rFonts w:hint="eastAsia" w:ascii="宋体" w:hAnsi="宋体" w:eastAsia="宋体" w:cs="宋体"/>
                <w:i w:val="0"/>
                <w:iCs w:val="0"/>
                <w:color w:val="000000"/>
                <w:sz w:val="20"/>
                <w:szCs w:val="20"/>
                <w:u w:val="none"/>
              </w:rPr>
            </w:pPr>
          </w:p>
        </w:tc>
      </w:tr>
      <w:tr w14:paraId="2F10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A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二元混合气（二氧化碳、氧气）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C3037">
            <w:pPr>
              <w:jc w:val="center"/>
              <w:rPr>
                <w:rFonts w:hint="eastAsia" w:ascii="宋体" w:hAnsi="宋体" w:eastAsia="宋体" w:cs="宋体"/>
                <w:i w:val="0"/>
                <w:iCs w:val="0"/>
                <w:color w:val="000000"/>
                <w:sz w:val="20"/>
                <w:szCs w:val="20"/>
                <w:u w:val="none"/>
              </w:rPr>
            </w:pPr>
          </w:p>
        </w:tc>
      </w:tr>
      <w:tr w14:paraId="43A4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E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r>
              <w:rPr>
                <w:rFonts w:hint="eastAsia" w:ascii="宋体" w:hAnsi="宋体" w:cs="宋体"/>
                <w:i w:val="0"/>
                <w:iCs w:val="0"/>
                <w:color w:val="000000"/>
                <w:kern w:val="0"/>
                <w:sz w:val="20"/>
                <w:szCs w:val="20"/>
                <w:u w:val="none"/>
                <w:lang w:val="en-US" w:eastAsia="zh-CN" w:bidi="ar"/>
              </w:rPr>
              <w:t>，带保压阀</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E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C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15Mpa</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22.5Mpa</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w:t>
            </w: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3320">
            <w:pPr>
              <w:jc w:val="center"/>
              <w:rPr>
                <w:rFonts w:hint="eastAsia" w:ascii="宋体" w:hAnsi="宋体" w:eastAsia="宋体" w:cs="宋体"/>
                <w:i w:val="0"/>
                <w:iCs w:val="0"/>
                <w:color w:val="000000"/>
                <w:sz w:val="20"/>
                <w:szCs w:val="20"/>
                <w:u w:val="none"/>
              </w:rPr>
            </w:pPr>
          </w:p>
        </w:tc>
      </w:tr>
      <w:tr w14:paraId="2F9C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2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8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螺纹式</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5D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德标适配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695E">
            <w:pPr>
              <w:rPr>
                <w:rFonts w:hint="eastAsia" w:ascii="宋体" w:hAnsi="宋体" w:eastAsia="宋体" w:cs="宋体"/>
                <w:i w:val="0"/>
                <w:iCs w:val="0"/>
                <w:color w:val="000000"/>
                <w:sz w:val="20"/>
                <w:szCs w:val="20"/>
                <w:u w:val="none"/>
              </w:rPr>
            </w:pPr>
          </w:p>
        </w:tc>
      </w:tr>
      <w:tr w14:paraId="4BC9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1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气瓶推车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1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A05">
            <w:pPr>
              <w:jc w:val="center"/>
              <w:rPr>
                <w:rFonts w:hint="eastAsia" w:ascii="宋体" w:hAnsi="宋体" w:eastAsia="宋体" w:cs="宋体"/>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7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B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75F">
            <w:pPr>
              <w:rPr>
                <w:rFonts w:hint="eastAsia" w:ascii="宋体" w:hAnsi="宋体" w:eastAsia="宋体" w:cs="宋体"/>
                <w:i w:val="0"/>
                <w:iCs w:val="0"/>
                <w:color w:val="000000"/>
                <w:sz w:val="20"/>
                <w:szCs w:val="20"/>
                <w:u w:val="none"/>
              </w:rPr>
            </w:pPr>
          </w:p>
        </w:tc>
      </w:tr>
      <w:tr w14:paraId="2A41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AD3D">
            <w:pPr>
              <w:jc w:val="center"/>
              <w:rPr>
                <w:rFonts w:hint="eastAsia" w:ascii="Arial" w:hAnsi="Arial" w:cs="Arial"/>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7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53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1E46">
            <w:pPr>
              <w:jc w:val="center"/>
              <w:rPr>
                <w:rFonts w:hint="default" w:ascii="Arial" w:hAnsi="Arial" w:cs="Arial"/>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5A7">
            <w:pPr>
              <w:jc w:val="center"/>
              <w:rPr>
                <w:rFonts w:hint="default" w:ascii="Arial" w:hAnsi="Arial" w:cs="Arial"/>
                <w:i w:val="0"/>
                <w:iCs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39F">
            <w:pPr>
              <w:jc w:val="center"/>
              <w:rPr>
                <w:rFonts w:hint="default" w:ascii="Arial" w:hAnsi="Arial" w:cs="Arial"/>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DB74">
            <w:pPr>
              <w:jc w:val="center"/>
              <w:rPr>
                <w:rFonts w:hint="default" w:ascii="Arial" w:hAnsi="Arial" w:cs="Arial"/>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0B5">
            <w:pPr>
              <w:jc w:val="center"/>
              <w:rPr>
                <w:rFonts w:hint="default" w:ascii="Arial" w:hAnsi="Arial" w:cs="Arial"/>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588C">
            <w:pPr>
              <w:jc w:val="center"/>
              <w:rPr>
                <w:rFonts w:hint="default" w:ascii="Arial" w:hAnsi="Arial" w:cs="Arial"/>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9FDA">
            <w:pPr>
              <w:jc w:val="center"/>
              <w:rPr>
                <w:rFonts w:hint="default" w:ascii="Arial" w:hAnsi="Arial" w:cs="Arial"/>
                <w:i w:val="0"/>
                <w:iCs w:val="0"/>
                <w:color w:val="000000"/>
                <w:sz w:val="20"/>
                <w:szCs w:val="20"/>
                <w:u w:val="none"/>
              </w:rPr>
            </w:pPr>
          </w:p>
        </w:tc>
      </w:tr>
    </w:tbl>
    <w:p w14:paraId="0000654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4C5E0B-5097-4A11-926E-F824A6BDFC71}"/>
  </w:font>
  <w:font w:name="黑体">
    <w:panose1 w:val="02010609060101010101"/>
    <w:charset w:val="86"/>
    <w:family w:val="auto"/>
    <w:pitch w:val="default"/>
    <w:sig w:usb0="800002BF" w:usb1="38CF7CFA" w:usb2="00000016" w:usb3="00000000" w:csb0="00040001" w:csb1="00000000"/>
    <w:embedRegular r:id="rId2" w:fontKey="{FFA015CE-68E5-4FF9-AEB2-691A70FCBF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E516FE81-E226-47ED-8247-1412B352A0FD}"/>
  </w:font>
  <w:font w:name="方正小标宋简体">
    <w:panose1 w:val="03000509000000000000"/>
    <w:charset w:val="86"/>
    <w:family w:val="script"/>
    <w:pitch w:val="default"/>
    <w:sig w:usb0="00000001" w:usb1="080E0000" w:usb2="00000000" w:usb3="00000000" w:csb0="00040000" w:csb1="00000000"/>
    <w:embedRegular r:id="rId4" w:fontKey="{3EBE65B8-0568-48A0-AA73-1CC3071914F3}"/>
  </w:font>
  <w:font w:name="方正大标宋简体">
    <w:panose1 w:val="03000509000000000000"/>
    <w:charset w:val="86"/>
    <w:family w:val="auto"/>
    <w:pitch w:val="default"/>
    <w:sig w:usb0="00000001" w:usb1="080E0000" w:usb2="00000000" w:usb3="00000000" w:csb0="00040000" w:csb1="00000000"/>
    <w:embedRegular r:id="rId5" w:fontKey="{AA9E8C89-446A-4C15-B858-D8856513E304}"/>
  </w:font>
  <w:font w:name="楷体_GB2312">
    <w:panose1 w:val="02010609030101010101"/>
    <w:charset w:val="86"/>
    <w:family w:val="modern"/>
    <w:pitch w:val="default"/>
    <w:sig w:usb0="00000001" w:usb1="080E0000" w:usb2="00000000" w:usb3="00000000" w:csb0="00040000" w:csb1="00000000"/>
    <w:embedRegular r:id="rId6" w:fontKey="{4C00D7C8-3502-42A3-BD01-78426BE39574}"/>
  </w:font>
  <w:font w:name="仿宋">
    <w:panose1 w:val="02010609060101010101"/>
    <w:charset w:val="86"/>
    <w:family w:val="modern"/>
    <w:pitch w:val="default"/>
    <w:sig w:usb0="800002BF" w:usb1="38CF7CFA" w:usb2="00000016" w:usb3="00000000" w:csb0="00040001" w:csb1="00000000"/>
    <w:embedRegular r:id="rId7" w:fontKey="{F7ABE972-5E52-47AC-827F-C98DF7A03C48}"/>
  </w:font>
  <w:font w:name="方正公文小标宋">
    <w:panose1 w:val="02000500000000000000"/>
    <w:charset w:val="86"/>
    <w:family w:val="auto"/>
    <w:pitch w:val="default"/>
    <w:sig w:usb0="A00002BF" w:usb1="38CF7CFA" w:usb2="00000016" w:usb3="00000000" w:csb0="00040001" w:csb1="00000000"/>
    <w:embedRegular r:id="rId8" w:fontKey="{DE6EB340-DC1F-469B-9E7E-90F45C8147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CD14">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7AEC83">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B7AEC8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7CC3">
    <w:pPr>
      <w:pStyle w:val="13"/>
      <w:framePr w:wrap="around" w:vAnchor="text" w:hAnchor="margin" w:xAlign="center" w:y="1"/>
      <w:rPr>
        <w:rStyle w:val="23"/>
      </w:rPr>
    </w:pPr>
    <w:r>
      <w:fldChar w:fldCharType="begin"/>
    </w:r>
    <w:r>
      <w:rPr>
        <w:rStyle w:val="23"/>
      </w:rPr>
      <w:instrText xml:space="preserve">PAGE  </w:instrText>
    </w:r>
    <w:r>
      <w:fldChar w:fldCharType="end"/>
    </w:r>
  </w:p>
  <w:p w14:paraId="1A7AF38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E505">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F9C5C">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8F9C5C">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6736008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82C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581F">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3294">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B7EF">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OTZjNTEwNDMyODAyNTY3YTdhMGZhNTA2NDhmNz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81F44B1"/>
    <w:rsid w:val="09420C01"/>
    <w:rsid w:val="0ADF4F2A"/>
    <w:rsid w:val="0B0C1D12"/>
    <w:rsid w:val="0B47616D"/>
    <w:rsid w:val="11674266"/>
    <w:rsid w:val="143D7A24"/>
    <w:rsid w:val="14765EED"/>
    <w:rsid w:val="14AF636D"/>
    <w:rsid w:val="150474D2"/>
    <w:rsid w:val="1CCE22DB"/>
    <w:rsid w:val="1CD557F5"/>
    <w:rsid w:val="1D7A26DD"/>
    <w:rsid w:val="1E421D2E"/>
    <w:rsid w:val="20672FDF"/>
    <w:rsid w:val="226F3221"/>
    <w:rsid w:val="2BB80995"/>
    <w:rsid w:val="2C245261"/>
    <w:rsid w:val="2D087983"/>
    <w:rsid w:val="2D673072"/>
    <w:rsid w:val="2E28703E"/>
    <w:rsid w:val="2EED207D"/>
    <w:rsid w:val="30B402AF"/>
    <w:rsid w:val="3104090C"/>
    <w:rsid w:val="311C11FD"/>
    <w:rsid w:val="341E3ACD"/>
    <w:rsid w:val="35500CBF"/>
    <w:rsid w:val="36372989"/>
    <w:rsid w:val="37A42A2A"/>
    <w:rsid w:val="3C446528"/>
    <w:rsid w:val="3CCC1089"/>
    <w:rsid w:val="3D3A18B6"/>
    <w:rsid w:val="3DD74805"/>
    <w:rsid w:val="3DF338D5"/>
    <w:rsid w:val="3E0B5931"/>
    <w:rsid w:val="401500A7"/>
    <w:rsid w:val="43A62AD6"/>
    <w:rsid w:val="46BC7AE5"/>
    <w:rsid w:val="46CD3E3E"/>
    <w:rsid w:val="46F920D7"/>
    <w:rsid w:val="478F7ED7"/>
    <w:rsid w:val="481F6B1F"/>
    <w:rsid w:val="48E064A0"/>
    <w:rsid w:val="49A37EA2"/>
    <w:rsid w:val="4B5C7602"/>
    <w:rsid w:val="4DEE0395"/>
    <w:rsid w:val="4E992007"/>
    <w:rsid w:val="4F8B3D96"/>
    <w:rsid w:val="50084B0C"/>
    <w:rsid w:val="505C602E"/>
    <w:rsid w:val="50D0256E"/>
    <w:rsid w:val="52410C5B"/>
    <w:rsid w:val="52C928ED"/>
    <w:rsid w:val="5376775A"/>
    <w:rsid w:val="53793538"/>
    <w:rsid w:val="53BD18F1"/>
    <w:rsid w:val="54E22292"/>
    <w:rsid w:val="54FC3833"/>
    <w:rsid w:val="550D4634"/>
    <w:rsid w:val="581E5623"/>
    <w:rsid w:val="586E0370"/>
    <w:rsid w:val="58DD72E9"/>
    <w:rsid w:val="5A04249F"/>
    <w:rsid w:val="5ACE5056"/>
    <w:rsid w:val="5E6E102A"/>
    <w:rsid w:val="61E10095"/>
    <w:rsid w:val="67673482"/>
    <w:rsid w:val="67D85766"/>
    <w:rsid w:val="68B27EEE"/>
    <w:rsid w:val="6AAD1319"/>
    <w:rsid w:val="6B8B6553"/>
    <w:rsid w:val="6CF509AA"/>
    <w:rsid w:val="6D9A218A"/>
    <w:rsid w:val="6E775F0B"/>
    <w:rsid w:val="6EFC7023"/>
    <w:rsid w:val="6F01672C"/>
    <w:rsid w:val="702E553E"/>
    <w:rsid w:val="72E40314"/>
    <w:rsid w:val="72FB2DC4"/>
    <w:rsid w:val="75EE17D5"/>
    <w:rsid w:val="7778345E"/>
    <w:rsid w:val="798C63B0"/>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2767</Words>
  <Characters>3000</Characters>
  <Lines>90</Lines>
  <Paragraphs>25</Paragraphs>
  <TotalTime>1</TotalTime>
  <ScaleCrop>false</ScaleCrop>
  <LinksUpToDate>false</LinksUpToDate>
  <CharactersWithSpaces>3326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Freda</cp:lastModifiedBy>
  <cp:lastPrinted>2024-09-29T07:54:00Z</cp:lastPrinted>
  <dcterms:modified xsi:type="dcterms:W3CDTF">2024-09-30T00:41:02Z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2D8D0C2F2EEB4C72BED17C889E60C20E_13</vt:lpwstr>
  </property>
</Properties>
</file>