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left="-424" w:leftChars="-202" w:firstLine="360" w:firstLineChars="100"/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技术参数确认表</w:t>
      </w:r>
    </w:p>
    <w:tbl>
      <w:tblPr>
        <w:tblStyle w:val="5"/>
        <w:tblW w:w="13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170"/>
        <w:gridCol w:w="4238"/>
        <w:gridCol w:w="1147"/>
        <w:gridCol w:w="1945"/>
        <w:gridCol w:w="1945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514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>
            <w:pPr>
              <w:jc w:val="center"/>
              <w:rPr>
                <w:rFonts w:cs="华文中宋" w:asciiTheme="minorEastAsia" w:hAnsiTheme="minorEastAsia"/>
                <w:kern w:val="0"/>
                <w:szCs w:val="21"/>
                <w:lang w:val="zh-CN" w:eastAsia="zh-Hans" w:bidi="zh-CN"/>
              </w:rPr>
            </w:pPr>
            <w:r>
              <w:rPr>
                <w:rFonts w:hint="eastAsia" w:cs="华文中宋" w:asciiTheme="minorEastAsia" w:hAnsiTheme="minorEastAsia"/>
                <w:kern w:val="0"/>
                <w:szCs w:val="21"/>
                <w:lang w:val="zh-CN" w:eastAsia="zh-Hans" w:bidi="zh-CN"/>
              </w:rPr>
              <w:t>药剂科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设备名称</w:t>
            </w:r>
          </w:p>
        </w:tc>
        <w:tc>
          <w:tcPr>
            <w:tcW w:w="3629" w:type="dxa"/>
            <w:gridSpan w:val="2"/>
            <w:vAlign w:val="center"/>
          </w:tcPr>
          <w:p>
            <w:pPr>
              <w:jc w:val="left"/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华文中宋" w:asciiTheme="minorEastAsia" w:hAnsiTheme="minorEastAsia"/>
                <w:kern w:val="0"/>
                <w:szCs w:val="21"/>
                <w:lang w:val="zh-CN" w:bidi="zh-CN"/>
              </w:rPr>
              <w:t>流式细胞仪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514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>
            <w:pPr>
              <w:jc w:val="center"/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华文中宋" w:asciiTheme="minorEastAsia" w:hAnsiTheme="minorEastAsia"/>
                <w:kern w:val="0"/>
                <w:szCs w:val="21"/>
                <w:lang w:val="zh-CN" w:bidi="zh-CN"/>
              </w:rPr>
              <w:t>1套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预算金额（</w:t>
            </w:r>
            <w:r>
              <w:rPr>
                <w:rFonts w:hint="eastAsia" w:cs="华文中宋" w:asciiTheme="minorEastAsia" w:hAnsiTheme="minorEastAsia"/>
                <w:kern w:val="0"/>
                <w:szCs w:val="21"/>
                <w:lang w:val="zh-CN" w:bidi="zh-CN"/>
              </w:rPr>
              <w:t>万</w:t>
            </w:r>
            <w:bookmarkStart w:id="0" w:name="_GoBack"/>
            <w:bookmarkEnd w:id="0"/>
            <w:r>
              <w:rPr>
                <w:rFonts w:hint="eastAsia" w:cs="华文中宋" w:asciiTheme="minorEastAsia" w:hAnsiTheme="minorEastAsia"/>
                <w:kern w:val="0"/>
                <w:szCs w:val="21"/>
                <w:lang w:val="zh-CN" w:bidi="zh-CN"/>
              </w:rPr>
              <w:t>元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）</w:t>
            </w:r>
          </w:p>
        </w:tc>
        <w:tc>
          <w:tcPr>
            <w:tcW w:w="3629" w:type="dxa"/>
            <w:gridSpan w:val="2"/>
            <w:vAlign w:val="center"/>
          </w:tcPr>
          <w:p>
            <w:pPr>
              <w:jc w:val="left"/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华文中宋" w:asciiTheme="minorEastAsia" w:hAnsiTheme="minorEastAsia"/>
                <w:kern w:val="0"/>
                <w:szCs w:val="21"/>
                <w:lang w:val="zh-CN" w:bidi="zh-CN"/>
              </w:rPr>
              <w:t>1</w:t>
            </w:r>
            <w:r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3473" w:type="dxa"/>
            <w:gridSpan w:val="7"/>
            <w:vAlign w:val="center"/>
          </w:tcPr>
          <w:p>
            <w:pPr>
              <w:jc w:val="center"/>
              <w:rPr>
                <w:rFonts w:cs="华文中宋" w:asciiTheme="minorEastAsia" w:hAnsiTheme="minorEastAsia"/>
                <w:b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514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设备用途及使用范围</w:t>
            </w:r>
          </w:p>
        </w:tc>
        <w:tc>
          <w:tcPr>
            <w:tcW w:w="10959" w:type="dxa"/>
            <w:gridSpan w:val="5"/>
            <w:vAlign w:val="center"/>
          </w:tcPr>
          <w:p>
            <w:pPr>
              <w:jc w:val="left"/>
              <w:rPr>
                <w:rFonts w:hint="eastAsia" w:cs="华文中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华文中宋" w:asciiTheme="minorEastAsia" w:hAnsiTheme="minorEastAsia"/>
                <w:kern w:val="0"/>
                <w:szCs w:val="21"/>
                <w:lang w:val="zh-CN" w:bidi="zh-CN"/>
              </w:rPr>
              <w:t>可对细胞</w:t>
            </w:r>
            <w:r>
              <w:rPr>
                <w:rFonts w:hint="eastAsia" w:cs="华文中宋" w:asciiTheme="minorEastAsia" w:hAnsiTheme="minorEastAsia"/>
                <w:kern w:val="0"/>
                <w:szCs w:val="21"/>
                <w:lang w:val="zh-CN" w:eastAsia="zh-CN" w:bidi="zh-CN"/>
              </w:rPr>
              <w:t>部分</w:t>
            </w:r>
            <w:r>
              <w:rPr>
                <w:rFonts w:hint="eastAsia" w:cs="华文中宋" w:asciiTheme="minorEastAsia" w:hAnsiTheme="minorEastAsia"/>
                <w:kern w:val="0"/>
                <w:szCs w:val="21"/>
                <w:lang w:val="zh-CN" w:bidi="zh-CN"/>
              </w:rPr>
              <w:t>功能进行自动检测分析，是科研中常用仪器。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14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eastAsia="zh-Hans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eastAsia="zh-Hans" w:bidi="zh-CN"/>
              </w:rPr>
              <w:t>无特殊要求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514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514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 xml:space="preserve">合同签订后 </w:t>
            </w:r>
            <w:r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  <w:t>45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 xml:space="preserve"> 天内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3473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514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4238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51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  <w:lang w:val="zh-CN" w:bidi="zh-CN"/>
              </w:rPr>
              <w:t>★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参数1</w:t>
            </w:r>
          </w:p>
        </w:tc>
        <w:tc>
          <w:tcPr>
            <w:tcW w:w="4238" w:type="dxa"/>
            <w:vAlign w:val="center"/>
          </w:tcPr>
          <w:p>
            <w:pPr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/>
                <w:color w:val="000000"/>
                <w:szCs w:val="21"/>
              </w:rPr>
              <w:t>可同时检测的荧光通道数≥14个，可升级至荧光通道≥18个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bidi="zh-CN"/>
              </w:rPr>
              <w:t>荧光通道颜色数量能够决定开展研究的能力，具备可升级性避免重复购置</w:t>
            </w:r>
          </w:p>
        </w:tc>
        <w:tc>
          <w:tcPr>
            <w:tcW w:w="3629" w:type="dxa"/>
            <w:gridSpan w:val="2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bidi="zh-CN"/>
              </w:rPr>
              <w:t>荧光通道数越多越好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51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  <w:lang w:val="zh-CN" w:bidi="zh-CN"/>
              </w:rPr>
              <w:t>★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参数2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/>
                <w:color w:val="000000"/>
                <w:szCs w:val="21"/>
              </w:rPr>
              <w:t>采用PMT或SiPM光电倍增管检测器，保证检测结果稳定性和灵敏度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bidi="zh-CN"/>
              </w:rPr>
              <w:t>光电倍增管可以最大限度减少光能量损失，提高检测灵敏度</w:t>
            </w:r>
          </w:p>
        </w:tc>
        <w:tc>
          <w:tcPr>
            <w:tcW w:w="3629" w:type="dxa"/>
            <w:gridSpan w:val="2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51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▲参数3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/>
                <w:color w:val="000000"/>
                <w:szCs w:val="21"/>
              </w:rPr>
              <w:t>至少具备独立半导体温控功能的405nm、488nm、640±3nm激光器，可对激光器进行精确的加热和降温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1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▲参数4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/>
                <w:color w:val="000000"/>
                <w:szCs w:val="21"/>
              </w:rPr>
              <w:t>检测灵敏度:FITC≤45MESF,PE≤15MESF,APC≤15MESF;分析速度≥50,000events/s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bidi="zh-CN"/>
              </w:rPr>
              <w:t>灵敏度越小越好，分析速度越快越好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51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▲</w:t>
            </w:r>
            <w:r>
              <w:rPr>
                <w:rStyle w:val="11"/>
                <w:rFonts w:hAnsi="宋体"/>
                <w:lang w:bidi="ar"/>
              </w:rPr>
              <w:t>参数5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/>
                <w:color w:val="000000"/>
                <w:szCs w:val="21"/>
              </w:rPr>
              <w:t>采用注射泵或压力泵上样（非蠕动泵上样），提供更大的驱动力及更稳定的连续液流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1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参数6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textAlignment w:val="center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/>
                <w:color w:val="000000"/>
                <w:szCs w:val="21"/>
              </w:rPr>
              <w:t>交叉污染：&lt;0.1%；全峰宽变异系数：CV&lt;3%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bidi="zh-CN"/>
              </w:rPr>
              <w:t>系数越小越好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1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Style w:val="11"/>
                <w:rFonts w:hAnsi="宋体"/>
                <w:lang w:bidi="ar"/>
              </w:rPr>
              <w:t>参数7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textAlignment w:val="center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/>
                <w:color w:val="000000"/>
                <w:szCs w:val="21"/>
              </w:rPr>
              <w:t>检测样品直径：0.11～50</w:t>
            </w:r>
            <w:r>
              <w:rPr>
                <w:rFonts w:ascii="Calibri" w:hAnsi="Calibri" w:cs="Calibri"/>
                <w:color w:val="000000"/>
                <w:szCs w:val="21"/>
              </w:rPr>
              <w:t>μm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51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参数8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textAlignment w:val="center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/>
                <w:color w:val="000000"/>
                <w:szCs w:val="21"/>
              </w:rPr>
              <w:t>动态范围：10的7.2次方，具有免调/可调电压模式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bidi="zh-CN"/>
              </w:rPr>
              <w:t>动态范围越大越好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51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Style w:val="11"/>
                <w:rFonts w:hAnsi="宋体"/>
                <w:lang w:bidi="ar"/>
              </w:rPr>
              <w:t>参数9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textAlignment w:val="center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/>
                <w:color w:val="000000"/>
                <w:szCs w:val="21"/>
              </w:rPr>
              <w:t>可插拨式滤光片，支持通道配置更改，滤光片自带智能芯片，确保光路正确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51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参数10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textAlignment w:val="center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/>
                <w:color w:val="000000"/>
                <w:szCs w:val="21"/>
              </w:rPr>
              <w:t>无需微球绝对计数功能，精度≤±5%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51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参数11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textAlignment w:val="center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/>
                <w:color w:val="000000"/>
                <w:szCs w:val="21"/>
              </w:rPr>
              <w:t>支持边进样检测样品边分析数据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51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参数12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textAlignment w:val="center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/>
                <w:color w:val="000000"/>
                <w:szCs w:val="21"/>
              </w:rPr>
              <w:t>具有样本回收模式，针对未采集的样本可以进行回收，珍贵样本不浪费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51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参数13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textAlignment w:val="center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/>
                <w:color w:val="000000"/>
                <w:szCs w:val="21"/>
              </w:rPr>
              <w:t>可升级自动加样器：兼容40管标准流式管、24孔板、48孔板、96孔板、384孔板上样，安装后自动校准，具有条形码扫描功能，样本混匀速度、时间及加速度可调，撞针后自动修复获取下个样本，样本采集后自动清洗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51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参数1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textAlignment w:val="center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/>
                <w:color w:val="000000"/>
                <w:szCs w:val="21"/>
              </w:rPr>
              <w:t>一键式开关机，全自动液路清洗维护，每个样本做完后机器支持自动清洗管路和进样针的内壁和外壁，全程无需人员参与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51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参数1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textAlignment w:val="center"/>
              <w:rPr>
                <w:rFonts w:cs="Arial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/>
                <w:color w:val="000000"/>
                <w:szCs w:val="21"/>
              </w:rPr>
              <w:t>中英文双界面，具有散点图、密度图、直方图、等高线图、热图、统计表格等功能，自带细胞周期、细胞增殖拟合功能，可在线和离线补偿，数字矩阵补偿、快速补偿、自动补偿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kern w:val="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514" w:type="dxa"/>
            <w:gridSpan w:val="2"/>
            <w:vAlign w:val="center"/>
          </w:tcPr>
          <w:p>
            <w:pPr>
              <w:jc w:val="center"/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4238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Arial" w:asciiTheme="minorEastAsia" w:hAnsiTheme="minorEastAsia"/>
                <w:kern w:val="0"/>
                <w:szCs w:val="21"/>
                <w:lang w:bidi="zh-CN"/>
              </w:rPr>
            </w:pPr>
          </w:p>
        </w:tc>
        <w:tc>
          <w:tcPr>
            <w:tcW w:w="3092" w:type="dxa"/>
            <w:gridSpan w:val="2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kern w:val="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473" w:type="dxa"/>
            <w:gridSpan w:val="7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b/>
                <w:kern w:val="0"/>
                <w:szCs w:val="21"/>
                <w:lang w:bidi="zh-CN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设备配置名称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eastAsia="zh-Hans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Hans" w:bidi="zh-CN"/>
              </w:rPr>
              <w:t>流式细胞仪主机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eastAsia="zh-Hans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Hans" w:bidi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8500" w:type="dxa"/>
            <w:gridSpan w:val="4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eastAsia="zh-Hans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Hans" w:bidi="zh-CN"/>
              </w:rPr>
              <w:t>数据处理工作站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eastAsia="zh-Hans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Hans" w:bidi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zh-CN"/>
              </w:rPr>
              <w:t>3</w:t>
            </w:r>
          </w:p>
        </w:tc>
        <w:tc>
          <w:tcPr>
            <w:tcW w:w="8500" w:type="dxa"/>
            <w:gridSpan w:val="4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val="zh-CN" w:eastAsia="zh-Hans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zh-CN" w:eastAsia="zh-Hans" w:bidi="zh-CN"/>
              </w:rPr>
              <w:t>清洗液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zh-CN"/>
              </w:rPr>
              <w:t>3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eastAsia="zh-Hans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Hans" w:bidi="zh-CN"/>
              </w:rPr>
              <w:t>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zh-CN"/>
              </w:rPr>
              <w:t>4</w:t>
            </w:r>
          </w:p>
        </w:tc>
        <w:tc>
          <w:tcPr>
            <w:tcW w:w="8500" w:type="dxa"/>
            <w:gridSpan w:val="4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eastAsia="zh-Hans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Hans" w:bidi="zh-CN"/>
              </w:rPr>
              <w:t>冲洗液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zh-CN"/>
              </w:rPr>
              <w:t>3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eastAsia="zh-Hans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Hans" w:bidi="zh-CN"/>
              </w:rPr>
              <w:t>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3473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14" w:type="dxa"/>
            <w:gridSpan w:val="2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="宋体" w:hAnsi="宋体" w:eastAsia="宋体"/>
              </w:rPr>
              <w:t>保修年限</w:t>
            </w:r>
          </w:p>
        </w:tc>
        <w:tc>
          <w:tcPr>
            <w:tcW w:w="10959" w:type="dxa"/>
            <w:gridSpan w:val="5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14" w:type="dxa"/>
            <w:gridSpan w:val="2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="宋体" w:hAnsi="宋体" w:eastAsia="宋体"/>
              </w:rPr>
              <w:t>耗材及零配件</w:t>
            </w:r>
          </w:p>
        </w:tc>
        <w:tc>
          <w:tcPr>
            <w:tcW w:w="10959" w:type="dxa"/>
            <w:gridSpan w:val="5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提供耗材及主要零配件目录（含报价）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14" w:type="dxa"/>
            <w:gridSpan w:val="2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="宋体" w:hAnsi="宋体" w:eastAsia="宋体"/>
              </w:rPr>
              <w:t>故障响应时间</w:t>
            </w:r>
          </w:p>
        </w:tc>
        <w:tc>
          <w:tcPr>
            <w:tcW w:w="10959" w:type="dxa"/>
            <w:gridSpan w:val="5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维修到达现场时间≤6 小时（本地）；维修到达现场时间≤24 小时（外地）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14" w:type="dxa"/>
            <w:gridSpan w:val="2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="宋体" w:hAnsi="宋体" w:eastAsia="宋体"/>
              </w:rPr>
              <w:t>配件供应时间</w:t>
            </w:r>
          </w:p>
        </w:tc>
        <w:tc>
          <w:tcPr>
            <w:tcW w:w="10959" w:type="dxa"/>
            <w:gridSpan w:val="5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≥10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14" w:type="dxa"/>
            <w:gridSpan w:val="2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="宋体" w:hAnsi="宋体" w:eastAsia="宋体"/>
              </w:rPr>
              <w:t>维修资料</w:t>
            </w:r>
          </w:p>
        </w:tc>
        <w:tc>
          <w:tcPr>
            <w:tcW w:w="10959" w:type="dxa"/>
            <w:gridSpan w:val="5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提供详细操作手册、维修保养手册、安装手册等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14" w:type="dxa"/>
            <w:gridSpan w:val="2"/>
          </w:tcPr>
          <w:p>
            <w:pPr>
              <w:jc w:val="center"/>
            </w:pPr>
            <w:r>
              <w:rPr>
                <w:rFonts w:hint="eastAsia" w:ascii="Calibri" w:hAnsi="Calibri" w:eastAsia="宋体"/>
              </w:rPr>
              <w:t>升级</w:t>
            </w:r>
          </w:p>
        </w:tc>
        <w:tc>
          <w:tcPr>
            <w:tcW w:w="10959" w:type="dxa"/>
            <w:gridSpan w:val="5"/>
          </w:tcPr>
          <w:p>
            <w:r>
              <w:rPr>
                <w:rFonts w:hint="eastAsia"/>
              </w:rPr>
              <w:t>软件终身免费升级</w:t>
            </w:r>
          </w:p>
        </w:tc>
      </w:tr>
    </w:tbl>
    <w:p>
      <w:pPr>
        <w:spacing w:line="400" w:lineRule="exact"/>
        <w:jc w:val="center"/>
        <w:rPr>
          <w:rFonts w:ascii="宋体" w:hAnsi="宋体" w:eastAsia="宋体" w:cs="宋体"/>
          <w:b/>
          <w:sz w:val="28"/>
          <w:szCs w:val="24"/>
        </w:rPr>
      </w:pPr>
    </w:p>
    <w:p>
      <w:pPr>
        <w:spacing w:line="400" w:lineRule="exact"/>
        <w:jc w:val="center"/>
        <w:rPr>
          <w:rFonts w:ascii="宋体" w:hAnsi="宋体" w:eastAsia="宋体" w:cs="宋体"/>
          <w:b/>
          <w:sz w:val="28"/>
          <w:szCs w:val="24"/>
        </w:rPr>
      </w:pPr>
    </w:p>
    <w:p>
      <w:pPr>
        <w:spacing w:line="400" w:lineRule="exact"/>
        <w:jc w:val="center"/>
        <w:rPr>
          <w:rFonts w:ascii="宋体" w:hAnsi="宋体" w:eastAsia="宋体" w:cs="宋体"/>
          <w:b/>
          <w:sz w:val="28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lNzM3NDMzYTlmOWVkYjI4ZjM1YWE4NDZiZWRkMjYifQ=="/>
  </w:docVars>
  <w:rsids>
    <w:rsidRoot w:val="00287E88"/>
    <w:rsid w:val="0009773C"/>
    <w:rsid w:val="000D713F"/>
    <w:rsid w:val="0015692F"/>
    <w:rsid w:val="001605D0"/>
    <w:rsid w:val="001731BF"/>
    <w:rsid w:val="001A02EE"/>
    <w:rsid w:val="001F7587"/>
    <w:rsid w:val="002011AE"/>
    <w:rsid w:val="00220F1B"/>
    <w:rsid w:val="00276018"/>
    <w:rsid w:val="00284A46"/>
    <w:rsid w:val="00287E88"/>
    <w:rsid w:val="00295775"/>
    <w:rsid w:val="002C3735"/>
    <w:rsid w:val="002D397F"/>
    <w:rsid w:val="003179B5"/>
    <w:rsid w:val="00342468"/>
    <w:rsid w:val="00397C31"/>
    <w:rsid w:val="003B4B9F"/>
    <w:rsid w:val="003D03E5"/>
    <w:rsid w:val="003D7FE5"/>
    <w:rsid w:val="003E7CF2"/>
    <w:rsid w:val="003F5EB7"/>
    <w:rsid w:val="00414DA8"/>
    <w:rsid w:val="004300A5"/>
    <w:rsid w:val="004701B0"/>
    <w:rsid w:val="004727EF"/>
    <w:rsid w:val="004C7548"/>
    <w:rsid w:val="004F1657"/>
    <w:rsid w:val="00502F7E"/>
    <w:rsid w:val="00513DE8"/>
    <w:rsid w:val="0051542D"/>
    <w:rsid w:val="00535B74"/>
    <w:rsid w:val="00540CDC"/>
    <w:rsid w:val="005511F9"/>
    <w:rsid w:val="0055545C"/>
    <w:rsid w:val="005715F3"/>
    <w:rsid w:val="00586ECF"/>
    <w:rsid w:val="005C14EB"/>
    <w:rsid w:val="00610AC8"/>
    <w:rsid w:val="006236AA"/>
    <w:rsid w:val="0063308A"/>
    <w:rsid w:val="006365FB"/>
    <w:rsid w:val="00650D7C"/>
    <w:rsid w:val="00667E9D"/>
    <w:rsid w:val="00683086"/>
    <w:rsid w:val="007229DE"/>
    <w:rsid w:val="00733487"/>
    <w:rsid w:val="00782665"/>
    <w:rsid w:val="007911A0"/>
    <w:rsid w:val="007A6425"/>
    <w:rsid w:val="007E09AA"/>
    <w:rsid w:val="007E6BDB"/>
    <w:rsid w:val="008232ED"/>
    <w:rsid w:val="00883914"/>
    <w:rsid w:val="008D0806"/>
    <w:rsid w:val="00940449"/>
    <w:rsid w:val="00967CFD"/>
    <w:rsid w:val="009D54EE"/>
    <w:rsid w:val="009E3AD4"/>
    <w:rsid w:val="00A02FB3"/>
    <w:rsid w:val="00A04E4B"/>
    <w:rsid w:val="00A21F39"/>
    <w:rsid w:val="00AE098A"/>
    <w:rsid w:val="00AF476C"/>
    <w:rsid w:val="00B032A0"/>
    <w:rsid w:val="00B17B07"/>
    <w:rsid w:val="00B83237"/>
    <w:rsid w:val="00BC0D37"/>
    <w:rsid w:val="00BF319F"/>
    <w:rsid w:val="00C06A9E"/>
    <w:rsid w:val="00C450B3"/>
    <w:rsid w:val="00C84B2B"/>
    <w:rsid w:val="00C9743C"/>
    <w:rsid w:val="00CD0533"/>
    <w:rsid w:val="00CF25DF"/>
    <w:rsid w:val="00D06911"/>
    <w:rsid w:val="00D25DC5"/>
    <w:rsid w:val="00D5378C"/>
    <w:rsid w:val="00D55984"/>
    <w:rsid w:val="00D6683E"/>
    <w:rsid w:val="00DD5625"/>
    <w:rsid w:val="00DE1ECC"/>
    <w:rsid w:val="00DE74BF"/>
    <w:rsid w:val="00E24F1C"/>
    <w:rsid w:val="00E257E5"/>
    <w:rsid w:val="00E305E7"/>
    <w:rsid w:val="00EC12BF"/>
    <w:rsid w:val="00ED7339"/>
    <w:rsid w:val="00ED7A9F"/>
    <w:rsid w:val="00FB10FE"/>
    <w:rsid w:val="00FC7F1F"/>
    <w:rsid w:val="00FF4EA4"/>
    <w:rsid w:val="049A1C0C"/>
    <w:rsid w:val="2EC94D7F"/>
    <w:rsid w:val="491947D1"/>
    <w:rsid w:val="589F0DDA"/>
    <w:rsid w:val="5C7C26B8"/>
    <w:rsid w:val="5FCC11C8"/>
    <w:rsid w:val="69F56D29"/>
    <w:rsid w:val="71E732BF"/>
    <w:rsid w:val="724A54B2"/>
    <w:rsid w:val="7938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qFormat/>
    <w:uiPriority w:val="99"/>
    <w:pPr>
      <w:spacing w:after="120" w:line="275" w:lineRule="atLeast"/>
      <w:ind w:firstLine="420"/>
      <w:textAlignment w:val="baseline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31"/>
    <w:basedOn w:val="7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11">
    <w:name w:val="font21"/>
    <w:basedOn w:val="7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14717-7812-4418-8901-AB020502F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197</Words>
  <Characters>1124</Characters>
  <Lines>9</Lines>
  <Paragraphs>2</Paragraphs>
  <TotalTime>0</TotalTime>
  <ScaleCrop>false</ScaleCrop>
  <LinksUpToDate>false</LinksUpToDate>
  <CharactersWithSpaces>1319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2024-04-16T00:56:00Z</dcterms:created>
  <dc:creator>Administrator</dc:creator>
  <cp:lastModifiedBy>WPS_1528213740</cp:lastModifiedBy>
  <cp:lastPrinted>2021-11-19T03:48:00Z</cp:lastPrinted>
  <dcterms:modified xsi:type="dcterms:W3CDTF">2024-04-16T01:03:47Z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91732374A21F420E83F163A768431E6A</vt:lpwstr>
  </property>
</Properties>
</file>