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8C" w:rsidRDefault="00C0400B">
      <w:pPr>
        <w:jc w:val="left"/>
        <w:outlineLvl w:val="0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bookmarkStart w:id="0" w:name="_Toc24959"/>
      <w:r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附件</w:t>
      </w:r>
    </w:p>
    <w:p w:rsidR="0044678C" w:rsidRDefault="00C0400B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:rsidR="0044678C" w:rsidRDefault="00C0400B">
      <w:pPr>
        <w:ind w:firstLineChars="200" w:firstLine="560"/>
        <w:outlineLvl w:val="1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项目名称：</w:t>
      </w:r>
      <w:bookmarkEnd w:id="0"/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服务器升级</w:t>
      </w:r>
    </w:p>
    <w:p w:rsidR="0044678C" w:rsidRDefault="00C0400B">
      <w:pPr>
        <w:ind w:firstLineChars="200" w:firstLine="560"/>
        <w:outlineLvl w:val="1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一、项目概述和使用需求</w:t>
      </w:r>
    </w:p>
    <w:p w:rsidR="0044678C" w:rsidRDefault="00C0400B">
      <w:pPr>
        <w:ind w:firstLineChars="200" w:firstLine="560"/>
        <w:outlineLvl w:val="1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4"/>
        </w:rPr>
        <w:t>HIS</w:t>
      </w:r>
      <w:r>
        <w:rPr>
          <w:rFonts w:ascii="Times New Roman" w:eastAsia="仿宋" w:hAnsi="Times New Roman" w:cs="Times New Roman" w:hint="eastAsia"/>
          <w:sz w:val="24"/>
        </w:rPr>
        <w:t>数据库服务器购于</w:t>
      </w:r>
      <w:r>
        <w:rPr>
          <w:rFonts w:ascii="Times New Roman" w:eastAsia="仿宋" w:hAnsi="Times New Roman" w:cs="Times New Roman" w:hint="eastAsia"/>
          <w:sz w:val="24"/>
        </w:rPr>
        <w:t>2018</w:t>
      </w:r>
      <w:r>
        <w:rPr>
          <w:rFonts w:ascii="Times New Roman" w:eastAsia="仿宋" w:hAnsi="Times New Roman" w:cs="Times New Roman" w:hint="eastAsia"/>
          <w:sz w:val="24"/>
        </w:rPr>
        <w:t>年，已使用</w:t>
      </w:r>
      <w:r>
        <w:rPr>
          <w:rFonts w:ascii="Times New Roman" w:eastAsia="仿宋" w:hAnsi="Times New Roman" w:cs="Times New Roman" w:hint="eastAsia"/>
          <w:sz w:val="24"/>
        </w:rPr>
        <w:t>5</w:t>
      </w:r>
      <w:r>
        <w:rPr>
          <w:rFonts w:ascii="Times New Roman" w:eastAsia="仿宋" w:hAnsi="Times New Roman" w:cs="Times New Roman" w:hint="eastAsia"/>
          <w:sz w:val="24"/>
        </w:rPr>
        <w:t>年。由于该服务器为医院最核心服务器和全院业务量的增加，为了业务高可用和性能，现新购</w:t>
      </w:r>
      <w:r>
        <w:rPr>
          <w:rFonts w:ascii="Times New Roman" w:eastAsia="仿宋" w:hAnsi="Times New Roman" w:cs="Times New Roman" w:hint="eastAsia"/>
          <w:sz w:val="24"/>
        </w:rPr>
        <w:t>3</w:t>
      </w:r>
      <w:r>
        <w:rPr>
          <w:rFonts w:ascii="Times New Roman" w:eastAsia="仿宋" w:hAnsi="Times New Roman" w:cs="Times New Roman" w:hint="eastAsia"/>
          <w:sz w:val="24"/>
        </w:rPr>
        <w:t>台服务器替换和扩容原</w:t>
      </w: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台服务器。</w:t>
      </w:r>
    </w:p>
    <w:p w:rsidR="0044678C" w:rsidRDefault="00C0400B">
      <w:pPr>
        <w:ind w:firstLineChars="200" w:firstLine="560"/>
        <w:outlineLvl w:val="1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4"/>
        </w:rPr>
        <w:t>病案扫描服务器购于</w:t>
      </w:r>
      <w:r>
        <w:rPr>
          <w:rFonts w:ascii="Times New Roman" w:eastAsia="仿宋" w:hAnsi="Times New Roman" w:cs="Times New Roman" w:hint="eastAsia"/>
          <w:sz w:val="24"/>
        </w:rPr>
        <w:t>2017</w:t>
      </w:r>
      <w:r>
        <w:rPr>
          <w:rFonts w:ascii="Times New Roman" w:eastAsia="仿宋" w:hAnsi="Times New Roman" w:cs="Times New Roman" w:hint="eastAsia"/>
          <w:sz w:val="24"/>
        </w:rPr>
        <w:t>年，已使用</w:t>
      </w:r>
      <w:r>
        <w:rPr>
          <w:rFonts w:ascii="Times New Roman" w:eastAsia="仿宋" w:hAnsi="Times New Roman" w:cs="Times New Roman" w:hint="eastAsia"/>
          <w:sz w:val="24"/>
        </w:rPr>
        <w:t>6</w:t>
      </w:r>
      <w:r>
        <w:rPr>
          <w:rFonts w:ascii="Times New Roman" w:eastAsia="仿宋" w:hAnsi="Times New Roman" w:cs="Times New Roman" w:hint="eastAsia"/>
          <w:sz w:val="24"/>
        </w:rPr>
        <w:t>年。由于服务器</w:t>
      </w:r>
      <w:r>
        <w:rPr>
          <w:rFonts w:ascii="Times New Roman" w:eastAsia="仿宋" w:hAnsi="Times New Roman" w:cs="Times New Roman" w:hint="eastAsia"/>
          <w:sz w:val="24"/>
        </w:rPr>
        <w:t>10T</w:t>
      </w:r>
      <w:r>
        <w:rPr>
          <w:rFonts w:ascii="Times New Roman" w:eastAsia="仿宋" w:hAnsi="Times New Roman" w:cs="Times New Roman" w:hint="eastAsia"/>
          <w:sz w:val="24"/>
        </w:rPr>
        <w:t>磁盘空间使用率</w:t>
      </w:r>
      <w:r>
        <w:rPr>
          <w:rFonts w:ascii="Times New Roman" w:eastAsia="仿宋" w:hAnsi="Times New Roman" w:cs="Times New Roman" w:hint="eastAsia"/>
          <w:sz w:val="24"/>
        </w:rPr>
        <w:t>95%</w:t>
      </w:r>
      <w:r>
        <w:rPr>
          <w:rFonts w:ascii="Times New Roman" w:eastAsia="仿宋" w:hAnsi="Times New Roman" w:cs="Times New Roman" w:hint="eastAsia"/>
          <w:sz w:val="24"/>
        </w:rPr>
        <w:t>，且无高可用环境，如果使用大容量容灾备份数据恢复系统环境，需要的时间超过</w:t>
      </w: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天。现新购</w:t>
      </w: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台服务器替换和高可用备份原</w:t>
      </w:r>
      <w:r>
        <w:rPr>
          <w:rFonts w:ascii="Times New Roman" w:eastAsia="仿宋" w:hAnsi="Times New Roman" w:cs="Times New Roman" w:hint="eastAsia"/>
          <w:sz w:val="24"/>
        </w:rPr>
        <w:t>1</w:t>
      </w:r>
      <w:r>
        <w:rPr>
          <w:rFonts w:ascii="Times New Roman" w:eastAsia="仿宋" w:hAnsi="Times New Roman" w:cs="Times New Roman" w:hint="eastAsia"/>
          <w:sz w:val="24"/>
        </w:rPr>
        <w:t>台服务器。</w:t>
      </w:r>
    </w:p>
    <w:p w:rsidR="0044678C" w:rsidRDefault="001C5B71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</w:t>
      </w:r>
      <w:r w:rsidR="00C0400B">
        <w:rPr>
          <w:rFonts w:ascii="黑体" w:eastAsia="黑体" w:hAnsi="黑体" w:cs="仿宋_GB2312" w:hint="eastAsia"/>
          <w:kern w:val="0"/>
          <w:sz w:val="28"/>
          <w:szCs w:val="28"/>
        </w:rPr>
        <w:t>、本次招标内容列表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1701"/>
      </w:tblGrid>
      <w:tr w:rsidR="0044678C" w:rsidTr="001C5B71">
        <w:trPr>
          <w:trHeight w:hRule="exact" w:val="454"/>
          <w:jc w:val="center"/>
        </w:trPr>
        <w:tc>
          <w:tcPr>
            <w:tcW w:w="959" w:type="dxa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12" w:type="dxa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44678C" w:rsidTr="001C5B71">
        <w:trPr>
          <w:trHeight w:hRule="exact" w:val="575"/>
          <w:jc w:val="center"/>
        </w:trPr>
        <w:tc>
          <w:tcPr>
            <w:tcW w:w="959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HIS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数据库服务器</w:t>
            </w:r>
          </w:p>
        </w:tc>
        <w:tc>
          <w:tcPr>
            <w:tcW w:w="1701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台</w:t>
            </w:r>
          </w:p>
        </w:tc>
      </w:tr>
      <w:tr w:rsidR="0044678C" w:rsidTr="001C5B71">
        <w:trPr>
          <w:trHeight w:hRule="exact" w:val="630"/>
          <w:jc w:val="center"/>
        </w:trPr>
        <w:tc>
          <w:tcPr>
            <w:tcW w:w="959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病案扫描服务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器</w:t>
            </w:r>
          </w:p>
        </w:tc>
        <w:tc>
          <w:tcPr>
            <w:tcW w:w="1701" w:type="dxa"/>
            <w:vAlign w:val="center"/>
          </w:tcPr>
          <w:p w:rsidR="0044678C" w:rsidRDefault="00C0400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台</w:t>
            </w:r>
          </w:p>
        </w:tc>
      </w:tr>
    </w:tbl>
    <w:p w:rsidR="0044678C" w:rsidRDefault="001C5B71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</w:t>
      </w:r>
      <w:r w:rsidR="00C0400B">
        <w:rPr>
          <w:rFonts w:ascii="黑体" w:eastAsia="黑体" w:hAnsi="黑体" w:cs="仿宋_GB2312" w:hint="eastAsia"/>
          <w:kern w:val="0"/>
          <w:sz w:val="28"/>
          <w:szCs w:val="28"/>
        </w:rPr>
        <w:t>、项目总体要求</w:t>
      </w:r>
    </w:p>
    <w:tbl>
      <w:tblPr>
        <w:tblStyle w:val="30"/>
        <w:tblW w:w="5000" w:type="pct"/>
        <w:jc w:val="center"/>
        <w:tblLook w:val="04A0" w:firstRow="1" w:lastRow="0" w:firstColumn="1" w:lastColumn="0" w:noHBand="0" w:noVBand="1"/>
      </w:tblPr>
      <w:tblGrid>
        <w:gridCol w:w="832"/>
        <w:gridCol w:w="1486"/>
        <w:gridCol w:w="6743"/>
      </w:tblGrid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具体内容</w:t>
            </w:r>
          </w:p>
        </w:tc>
      </w:tr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t>1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总体要求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lang w:val="es-AR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项目中所有的硬件必须为国产品牌；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服务器所有功能无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Li</w:t>
            </w:r>
            <w:r>
              <w:rPr>
                <w:rFonts w:ascii="Times New Roman" w:eastAsia="仿宋" w:hAnsi="Times New Roman" w:cs="Times New Roman"/>
                <w:sz w:val="24"/>
              </w:rPr>
              <w:t>cense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限制</w:t>
            </w:r>
            <w:r>
              <w:rPr>
                <w:rFonts w:ascii="Times New Roman" w:eastAsia="仿宋" w:hAnsi="Times New Roman" w:cs="Times New Roman"/>
                <w:sz w:val="24"/>
              </w:rPr>
              <w:t>。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.</w:t>
            </w:r>
            <w:r>
              <w:rPr>
                <w:rFonts w:ascii="Times New Roman" w:eastAsia="仿宋" w:hAnsi="Times New Roman" w:cs="Times New Roman"/>
                <w:sz w:val="24"/>
              </w:rPr>
              <w:t>所有软硬件产品需提供原厂售后维保，并需提供承诺函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并盖章</w:t>
            </w:r>
            <w:r>
              <w:rPr>
                <w:rFonts w:ascii="Times New Roman" w:eastAsia="仿宋" w:hAnsi="Times New Roman" w:cs="Times New Roman"/>
                <w:sz w:val="24"/>
              </w:rPr>
              <w:t>。</w:t>
            </w:r>
          </w:p>
        </w:tc>
      </w:tr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t>3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项目实施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sz w:val="24"/>
              </w:rPr>
              <w:t>供应商必须具有良好的系统设计、研发和实施能力，以及相应实力的技术队伍；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2.</w:t>
            </w:r>
            <w:r>
              <w:rPr>
                <w:rFonts w:ascii="Times New Roman" w:eastAsia="仿宋" w:hAnsi="Times New Roman" w:cs="Times New Roman"/>
                <w:sz w:val="24"/>
              </w:rPr>
              <w:t>供应商负责项目所需一切设备、材料、工具、辅料及其它物品，项目所有配套设备均须由供应商送货上门并完成安装调试；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供应商必须提供项目实施方案，保障项目的顺利实施，达到项目服务质量要求。</w:t>
            </w:r>
          </w:p>
        </w:tc>
      </w:tr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t>4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t>建设</w:t>
            </w:r>
            <w:r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  <w:t>工期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项目总工期为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sz w:val="24"/>
              </w:rPr>
              <w:t>0</w:t>
            </w:r>
            <w:r>
              <w:rPr>
                <w:rFonts w:ascii="Times New Roman" w:eastAsia="仿宋" w:hAnsi="Times New Roman" w:cs="Times New Roman"/>
                <w:sz w:val="24"/>
              </w:rPr>
              <w:t>个自然日。</w:t>
            </w:r>
          </w:p>
        </w:tc>
      </w:tr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t>5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  <w:t>售后服务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widowControl/>
              <w:topLinePunct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免费运维期为验收之日起软、硬件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年免费原厂维保；</w:t>
            </w:r>
          </w:p>
          <w:p w:rsidR="0044678C" w:rsidRDefault="00C0400B">
            <w:pPr>
              <w:widowControl/>
              <w:topLinePunct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lastRenderedPageBreak/>
              <w:t>2.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提供全年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7*24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小时电话、远程服务，及时响应并解决问题；一般故障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分钟内排除，重大故障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小时内排除；</w:t>
            </w:r>
          </w:p>
          <w:p w:rsidR="0044678C" w:rsidRDefault="00C0400B">
            <w:pPr>
              <w:widowControl/>
              <w:topLinePunct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定期巡检与调优系统，及时排除故障隐患，保证系统高效运行。</w:t>
            </w:r>
          </w:p>
        </w:tc>
      </w:tr>
      <w:tr w:rsidR="0044678C" w:rsidTr="001C5B71">
        <w:trPr>
          <w:jc w:val="center"/>
        </w:trPr>
        <w:tc>
          <w:tcPr>
            <w:tcW w:w="459" w:type="pct"/>
            <w:tcBorders>
              <w:righ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  <w:lastRenderedPageBreak/>
              <w:t>6</w:t>
            </w:r>
          </w:p>
        </w:tc>
        <w:tc>
          <w:tcPr>
            <w:tcW w:w="820" w:type="pct"/>
            <w:tcBorders>
              <w:left w:val="single" w:sz="4" w:space="0" w:color="auto"/>
            </w:tcBorders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lang w:bidi="ne-NP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lang w:val="es-AR" w:bidi="ne-NP"/>
              </w:rPr>
              <w:t>培训</w:t>
            </w:r>
          </w:p>
        </w:tc>
        <w:tc>
          <w:tcPr>
            <w:tcW w:w="3721" w:type="pct"/>
            <w:vAlign w:val="bottom"/>
          </w:tcPr>
          <w:p w:rsidR="0044678C" w:rsidRDefault="00C0400B">
            <w:pPr>
              <w:widowControl/>
              <w:topLinePunct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中标人为采购人提供系统操作、使用、维护的技术培训服务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轮；</w:t>
            </w:r>
          </w:p>
        </w:tc>
      </w:tr>
    </w:tbl>
    <w:p w:rsidR="0044678C" w:rsidRDefault="001C5B71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</w:t>
      </w:r>
      <w:r w:rsidR="00C0400B">
        <w:rPr>
          <w:rFonts w:ascii="黑体" w:eastAsia="黑体" w:hAnsi="黑体" w:cs="仿宋_GB2312" w:hint="eastAsia"/>
          <w:kern w:val="0"/>
          <w:sz w:val="28"/>
          <w:szCs w:val="28"/>
        </w:rPr>
        <w:t>、硬件参数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571"/>
        <w:gridCol w:w="5644"/>
        <w:gridCol w:w="1186"/>
      </w:tblGrid>
      <w:tr w:rsidR="0044678C">
        <w:trPr>
          <w:trHeight w:val="285"/>
        </w:trPr>
        <w:tc>
          <w:tcPr>
            <w:tcW w:w="361" w:type="pct"/>
            <w:shd w:val="clear" w:color="000000" w:fill="auto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67" w:type="pct"/>
            <w:shd w:val="clear" w:color="000000" w:fill="auto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硬件名称</w:t>
            </w:r>
          </w:p>
        </w:tc>
        <w:tc>
          <w:tcPr>
            <w:tcW w:w="3115" w:type="pct"/>
            <w:shd w:val="clear" w:color="000000" w:fill="auto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具体要求</w:t>
            </w:r>
          </w:p>
        </w:tc>
        <w:tc>
          <w:tcPr>
            <w:tcW w:w="655" w:type="pct"/>
            <w:shd w:val="clear" w:color="000000" w:fill="auto"/>
            <w:vAlign w:val="center"/>
          </w:tcPr>
          <w:p w:rsidR="0044678C" w:rsidRDefault="00C0400B">
            <w:pPr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44678C">
        <w:trPr>
          <w:trHeight w:val="416"/>
        </w:trPr>
        <w:tc>
          <w:tcPr>
            <w:tcW w:w="361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HIS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数据库服务器</w:t>
            </w:r>
          </w:p>
        </w:tc>
        <w:tc>
          <w:tcPr>
            <w:tcW w:w="3115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x86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架构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，每颗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.1GHz/10C/24.75MB/150W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256GB DDR4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内存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实配内存槽位≥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最大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可扩展至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12TB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960GB 2.5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寸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SSD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硬盘槽位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: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配满盘架）；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12Gb SAS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磁盘阵列控制器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4GB Flash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保护缓存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RAID 0/1/1+0/5/6/10/50/60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RAID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卡具有独立插槽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25G/50G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以太网光口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满配光模块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和实配≥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10G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以太网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电口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张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32G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双口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HBA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满配光模块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、实配远程管理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功能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支持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LED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指示灯告警功能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，内存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等故障判断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个独立的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PCI-E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插槽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所有配置插槽必须全部为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PCIe 3.0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支持安插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GPU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实配机箱≥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并含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导轨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个热插拔冗余电源，额外提供电源线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个冗余风扇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免费质保服务：提供原厂至少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专业技术支持，按用户需求提供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小时以内上门服务（提供相关证明材料并加盖投标人公章）</w:t>
            </w: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台</w:t>
            </w:r>
          </w:p>
        </w:tc>
      </w:tr>
      <w:tr w:rsidR="0044678C">
        <w:trPr>
          <w:trHeight w:val="960"/>
        </w:trPr>
        <w:tc>
          <w:tcPr>
            <w:tcW w:w="361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病案扫描服务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器</w:t>
            </w:r>
          </w:p>
        </w:tc>
        <w:tc>
          <w:tcPr>
            <w:tcW w:w="3115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x86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架构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，每颗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.1GHz/10C/24.75MB/150W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lastRenderedPageBreak/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GB DDR4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内存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实配内存槽位≥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最大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可扩展至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12TB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960GB 2.5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寸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 SSD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4T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.5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寸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12G SAS 10K RPM SFF HDD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机械硬盘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硬盘槽位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: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配满盘架）；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12Gb SAS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磁盘阵列控制器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4GB Flash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保护缓存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 xml:space="preserve">,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RAID 0/1/1+0/5/6/10/50/60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RAID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卡具有独立插槽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25G/50G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以太网光口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满配光模块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和实配≥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10G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以太网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电口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张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32G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双口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HBA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卡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满配光模块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、实配远程管理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功能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支持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LED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指示灯告警功能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(CPU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内存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硬盘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)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等故障判断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9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个独立的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PCI-E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插槽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所有配置插槽必须全部为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PCIe 3.0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支持安插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GPU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  <w:bookmarkStart w:id="1" w:name="_GoBack"/>
            <w:bookmarkEnd w:id="1"/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实配机箱≥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4U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并含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导轨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个热插拔冗余电源，额外提供电源线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实配≥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个冗余风扇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；</w:t>
            </w:r>
          </w:p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13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免费质保服务：提供原厂至少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×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24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专业技术支持，按用户需求提供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</w:rPr>
              <w:t>小时以内上门服务（提供相关证明材料并加盖投标人公章）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44678C" w:rsidRDefault="00C0400B">
            <w:pPr>
              <w:widowControl/>
              <w:topLinePunct/>
              <w:autoSpaceDE w:val="0"/>
              <w:adjustRightInd w:val="0"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lastRenderedPageBreak/>
              <w:t>2</w:t>
            </w: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台</w:t>
            </w:r>
          </w:p>
        </w:tc>
      </w:tr>
    </w:tbl>
    <w:p w:rsidR="0044678C" w:rsidRDefault="001C5B71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五</w:t>
      </w:r>
      <w:r w:rsidR="00C0400B">
        <w:rPr>
          <w:rFonts w:ascii="黑体" w:eastAsia="黑体" w:hAnsi="黑体" w:cs="仿宋_GB2312" w:hint="eastAsia"/>
          <w:kern w:val="0"/>
          <w:sz w:val="28"/>
          <w:szCs w:val="28"/>
        </w:rPr>
        <w:t>、交货期</w:t>
      </w:r>
    </w:p>
    <w:p w:rsidR="0044678C" w:rsidRDefault="00C0400B" w:rsidP="001C5B71">
      <w:pPr>
        <w:spacing w:line="579" w:lineRule="exact"/>
        <w:ind w:firstLine="57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中标人应在采购合同生效，采购人通知交货之日起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30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个日历日内交货并完成安装调试。</w:t>
      </w:r>
    </w:p>
    <w:p w:rsidR="0044678C" w:rsidRDefault="001C5B71">
      <w:pPr>
        <w:spacing w:line="579" w:lineRule="exact"/>
        <w:ind w:firstLine="570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六</w:t>
      </w:r>
      <w:r w:rsidR="00C0400B">
        <w:rPr>
          <w:rFonts w:ascii="黑体" w:eastAsia="黑体" w:hAnsi="黑体" w:cs="仿宋_GB2312" w:hint="eastAsia"/>
          <w:kern w:val="0"/>
          <w:sz w:val="28"/>
          <w:szCs w:val="28"/>
        </w:rPr>
        <w:t>、售后服务需求</w:t>
      </w:r>
    </w:p>
    <w:p w:rsidR="0044678C" w:rsidRDefault="00C0400B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投标产品（含所有软件及硬件）免费质量保证期不低于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年。</w:t>
      </w:r>
    </w:p>
    <w:p w:rsidR="0044678C" w:rsidRPr="001C5B71" w:rsidRDefault="00C0400B" w:rsidP="001C5B71">
      <w:pPr>
        <w:spacing w:line="579" w:lineRule="exact"/>
        <w:ind w:firstLine="57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对于免费维护期结束后，若双方签订维保协议，每年维保费不超过项目合同总价的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％，服务内容与免费质量保证期相同。</w:t>
      </w:r>
    </w:p>
    <w:sectPr w:rsidR="0044678C" w:rsidRPr="001C5B71">
      <w:footerReference w:type="default" r:id="rId7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0B" w:rsidRDefault="00C0400B">
      <w:r>
        <w:separator/>
      </w:r>
    </w:p>
  </w:endnote>
  <w:endnote w:type="continuationSeparator" w:id="0">
    <w:p w:rsidR="00C0400B" w:rsidRDefault="00C0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90097"/>
    </w:sdtPr>
    <w:sdtEndPr/>
    <w:sdtContent>
      <w:p w:rsidR="0044678C" w:rsidRDefault="00C040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B71" w:rsidRPr="001C5B71">
          <w:rPr>
            <w:noProof/>
            <w:lang w:val="zh-CN"/>
          </w:rPr>
          <w:t>1</w:t>
        </w:r>
        <w:r>
          <w:fldChar w:fldCharType="end"/>
        </w:r>
      </w:p>
    </w:sdtContent>
  </w:sdt>
  <w:p w:rsidR="0044678C" w:rsidRDefault="004467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0B" w:rsidRDefault="00C0400B">
      <w:r>
        <w:separator/>
      </w:r>
    </w:p>
  </w:footnote>
  <w:footnote w:type="continuationSeparator" w:id="0">
    <w:p w:rsidR="00C0400B" w:rsidRDefault="00C0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zYxZjhjYmU0MGViNGUyNzZmZjY3NzJjZmY1MGIifQ=="/>
  </w:docVars>
  <w:rsids>
    <w:rsidRoot w:val="5F9A6101"/>
    <w:rsid w:val="00004C54"/>
    <w:rsid w:val="00015667"/>
    <w:rsid w:val="000208E9"/>
    <w:rsid w:val="00024ACB"/>
    <w:rsid w:val="00027A37"/>
    <w:rsid w:val="000315EE"/>
    <w:rsid w:val="00040D07"/>
    <w:rsid w:val="00041CBC"/>
    <w:rsid w:val="00066D1D"/>
    <w:rsid w:val="00070792"/>
    <w:rsid w:val="00077B27"/>
    <w:rsid w:val="000941C5"/>
    <w:rsid w:val="000A255E"/>
    <w:rsid w:val="000A4379"/>
    <w:rsid w:val="000C2C0D"/>
    <w:rsid w:val="000E3368"/>
    <w:rsid w:val="000E78F5"/>
    <w:rsid w:val="000E7D40"/>
    <w:rsid w:val="000F19AE"/>
    <w:rsid w:val="001111C3"/>
    <w:rsid w:val="00111457"/>
    <w:rsid w:val="0012057C"/>
    <w:rsid w:val="001545A6"/>
    <w:rsid w:val="00161ABC"/>
    <w:rsid w:val="00170B1B"/>
    <w:rsid w:val="001823AA"/>
    <w:rsid w:val="001938C2"/>
    <w:rsid w:val="001A26B5"/>
    <w:rsid w:val="001A2945"/>
    <w:rsid w:val="001A57F6"/>
    <w:rsid w:val="001C5B71"/>
    <w:rsid w:val="001D3B4B"/>
    <w:rsid w:val="0021455A"/>
    <w:rsid w:val="00222419"/>
    <w:rsid w:val="00240874"/>
    <w:rsid w:val="00257C88"/>
    <w:rsid w:val="002669F6"/>
    <w:rsid w:val="00280935"/>
    <w:rsid w:val="00282D11"/>
    <w:rsid w:val="002B4ADD"/>
    <w:rsid w:val="002C091D"/>
    <w:rsid w:val="002C26BC"/>
    <w:rsid w:val="002C6CAF"/>
    <w:rsid w:val="002C7BFC"/>
    <w:rsid w:val="002E12C7"/>
    <w:rsid w:val="00306814"/>
    <w:rsid w:val="00315DC5"/>
    <w:rsid w:val="00316CD6"/>
    <w:rsid w:val="0032779A"/>
    <w:rsid w:val="00356F48"/>
    <w:rsid w:val="00361311"/>
    <w:rsid w:val="003615F8"/>
    <w:rsid w:val="003627A8"/>
    <w:rsid w:val="0038413D"/>
    <w:rsid w:val="00396EF5"/>
    <w:rsid w:val="003A09C4"/>
    <w:rsid w:val="003A79E4"/>
    <w:rsid w:val="003B2A83"/>
    <w:rsid w:val="003D14BE"/>
    <w:rsid w:val="00402D53"/>
    <w:rsid w:val="0044617A"/>
    <w:rsid w:val="0044678C"/>
    <w:rsid w:val="0046033C"/>
    <w:rsid w:val="00473762"/>
    <w:rsid w:val="004A3FBF"/>
    <w:rsid w:val="004B7DF2"/>
    <w:rsid w:val="004E188C"/>
    <w:rsid w:val="004E5851"/>
    <w:rsid w:val="00511AC4"/>
    <w:rsid w:val="005350AB"/>
    <w:rsid w:val="00543D8B"/>
    <w:rsid w:val="005A2A96"/>
    <w:rsid w:val="005A3AAD"/>
    <w:rsid w:val="005A5A2E"/>
    <w:rsid w:val="005D0D19"/>
    <w:rsid w:val="005D3412"/>
    <w:rsid w:val="00606AA1"/>
    <w:rsid w:val="00610774"/>
    <w:rsid w:val="006208DF"/>
    <w:rsid w:val="00637A59"/>
    <w:rsid w:val="00641EC2"/>
    <w:rsid w:val="00650F79"/>
    <w:rsid w:val="006537C3"/>
    <w:rsid w:val="00655861"/>
    <w:rsid w:val="00656EB0"/>
    <w:rsid w:val="00660212"/>
    <w:rsid w:val="006901C6"/>
    <w:rsid w:val="00693039"/>
    <w:rsid w:val="006B35EC"/>
    <w:rsid w:val="006B6ADB"/>
    <w:rsid w:val="006D26A1"/>
    <w:rsid w:val="006E4EE1"/>
    <w:rsid w:val="006E7EAE"/>
    <w:rsid w:val="006F5D9C"/>
    <w:rsid w:val="007103AE"/>
    <w:rsid w:val="007162AB"/>
    <w:rsid w:val="0073141C"/>
    <w:rsid w:val="007315C1"/>
    <w:rsid w:val="00737819"/>
    <w:rsid w:val="007522AC"/>
    <w:rsid w:val="00754376"/>
    <w:rsid w:val="0076255A"/>
    <w:rsid w:val="007641C7"/>
    <w:rsid w:val="007721E9"/>
    <w:rsid w:val="00773800"/>
    <w:rsid w:val="00793393"/>
    <w:rsid w:val="007A0709"/>
    <w:rsid w:val="007B1CD0"/>
    <w:rsid w:val="007D6B5E"/>
    <w:rsid w:val="007E13F8"/>
    <w:rsid w:val="007F4B54"/>
    <w:rsid w:val="0081692E"/>
    <w:rsid w:val="00874960"/>
    <w:rsid w:val="00882A12"/>
    <w:rsid w:val="00885ED0"/>
    <w:rsid w:val="00893548"/>
    <w:rsid w:val="008958DB"/>
    <w:rsid w:val="008B64CB"/>
    <w:rsid w:val="008C7AEB"/>
    <w:rsid w:val="008D39A5"/>
    <w:rsid w:val="008E7214"/>
    <w:rsid w:val="00900479"/>
    <w:rsid w:val="00935CAF"/>
    <w:rsid w:val="00946A30"/>
    <w:rsid w:val="0094708C"/>
    <w:rsid w:val="00954498"/>
    <w:rsid w:val="009618D6"/>
    <w:rsid w:val="00977C11"/>
    <w:rsid w:val="009D3AE4"/>
    <w:rsid w:val="009E272F"/>
    <w:rsid w:val="009F4D37"/>
    <w:rsid w:val="00A14FDC"/>
    <w:rsid w:val="00A17DE2"/>
    <w:rsid w:val="00A542EE"/>
    <w:rsid w:val="00A642E4"/>
    <w:rsid w:val="00A72530"/>
    <w:rsid w:val="00A74A90"/>
    <w:rsid w:val="00A81580"/>
    <w:rsid w:val="00A94EBB"/>
    <w:rsid w:val="00AA09BB"/>
    <w:rsid w:val="00AB1576"/>
    <w:rsid w:val="00AC2713"/>
    <w:rsid w:val="00AC45C0"/>
    <w:rsid w:val="00AD75B9"/>
    <w:rsid w:val="00AF5B23"/>
    <w:rsid w:val="00AF62DA"/>
    <w:rsid w:val="00B270ED"/>
    <w:rsid w:val="00B35B68"/>
    <w:rsid w:val="00B45589"/>
    <w:rsid w:val="00B6579E"/>
    <w:rsid w:val="00B836B6"/>
    <w:rsid w:val="00B84437"/>
    <w:rsid w:val="00B9557B"/>
    <w:rsid w:val="00BA1824"/>
    <w:rsid w:val="00BA1B7A"/>
    <w:rsid w:val="00BB4246"/>
    <w:rsid w:val="00BC2C32"/>
    <w:rsid w:val="00BC4093"/>
    <w:rsid w:val="00BC6343"/>
    <w:rsid w:val="00BE78A7"/>
    <w:rsid w:val="00BF054B"/>
    <w:rsid w:val="00C0400B"/>
    <w:rsid w:val="00C068E6"/>
    <w:rsid w:val="00C1697D"/>
    <w:rsid w:val="00C367EB"/>
    <w:rsid w:val="00C8735B"/>
    <w:rsid w:val="00C933F8"/>
    <w:rsid w:val="00C97C6B"/>
    <w:rsid w:val="00CB5989"/>
    <w:rsid w:val="00CC7A2B"/>
    <w:rsid w:val="00CD3BE8"/>
    <w:rsid w:val="00CE6E8A"/>
    <w:rsid w:val="00D07816"/>
    <w:rsid w:val="00D343BD"/>
    <w:rsid w:val="00D34B1F"/>
    <w:rsid w:val="00D4555B"/>
    <w:rsid w:val="00D62A00"/>
    <w:rsid w:val="00D91C6F"/>
    <w:rsid w:val="00DD20A6"/>
    <w:rsid w:val="00E1161E"/>
    <w:rsid w:val="00E26BD1"/>
    <w:rsid w:val="00E5455E"/>
    <w:rsid w:val="00E60B19"/>
    <w:rsid w:val="00E62551"/>
    <w:rsid w:val="00E718A7"/>
    <w:rsid w:val="00E75A0F"/>
    <w:rsid w:val="00ED201D"/>
    <w:rsid w:val="00ED3E91"/>
    <w:rsid w:val="00ED440A"/>
    <w:rsid w:val="00EF563F"/>
    <w:rsid w:val="00F00E7E"/>
    <w:rsid w:val="00F23779"/>
    <w:rsid w:val="00F47EB0"/>
    <w:rsid w:val="00F52ECA"/>
    <w:rsid w:val="00F614EC"/>
    <w:rsid w:val="00F7248A"/>
    <w:rsid w:val="00F93A1C"/>
    <w:rsid w:val="00FB5A2F"/>
    <w:rsid w:val="00FB5A35"/>
    <w:rsid w:val="00FC45B7"/>
    <w:rsid w:val="00FC7E44"/>
    <w:rsid w:val="00FD4081"/>
    <w:rsid w:val="00FF24D8"/>
    <w:rsid w:val="00FF7B71"/>
    <w:rsid w:val="01AE426C"/>
    <w:rsid w:val="035F0F41"/>
    <w:rsid w:val="05432E58"/>
    <w:rsid w:val="06B0469B"/>
    <w:rsid w:val="07611D41"/>
    <w:rsid w:val="0E8A0339"/>
    <w:rsid w:val="0F376956"/>
    <w:rsid w:val="10BE131B"/>
    <w:rsid w:val="12607AAE"/>
    <w:rsid w:val="17A855CE"/>
    <w:rsid w:val="21A96921"/>
    <w:rsid w:val="21FB590E"/>
    <w:rsid w:val="23CE24B4"/>
    <w:rsid w:val="248B53A8"/>
    <w:rsid w:val="26716A3D"/>
    <w:rsid w:val="28276F78"/>
    <w:rsid w:val="29152104"/>
    <w:rsid w:val="2B2C2597"/>
    <w:rsid w:val="2B570AEE"/>
    <w:rsid w:val="2E9E02F0"/>
    <w:rsid w:val="32BB508D"/>
    <w:rsid w:val="35BF055E"/>
    <w:rsid w:val="362949D9"/>
    <w:rsid w:val="368D3E22"/>
    <w:rsid w:val="377B518A"/>
    <w:rsid w:val="397D133E"/>
    <w:rsid w:val="3A5D64E1"/>
    <w:rsid w:val="3A7F2D81"/>
    <w:rsid w:val="3ED66F36"/>
    <w:rsid w:val="4C721A57"/>
    <w:rsid w:val="4CE90040"/>
    <w:rsid w:val="4F6173FA"/>
    <w:rsid w:val="4FA6502A"/>
    <w:rsid w:val="50A75389"/>
    <w:rsid w:val="53695934"/>
    <w:rsid w:val="538110FC"/>
    <w:rsid w:val="54411664"/>
    <w:rsid w:val="553C747F"/>
    <w:rsid w:val="56590100"/>
    <w:rsid w:val="56625BA1"/>
    <w:rsid w:val="573E7698"/>
    <w:rsid w:val="58675D7A"/>
    <w:rsid w:val="593570C2"/>
    <w:rsid w:val="5B307FE1"/>
    <w:rsid w:val="5C1E6CD1"/>
    <w:rsid w:val="5CFC305D"/>
    <w:rsid w:val="5EFC11DC"/>
    <w:rsid w:val="5F9A6101"/>
    <w:rsid w:val="623912ED"/>
    <w:rsid w:val="6330606A"/>
    <w:rsid w:val="63A846F8"/>
    <w:rsid w:val="63CC49C0"/>
    <w:rsid w:val="643F645A"/>
    <w:rsid w:val="64F24FFA"/>
    <w:rsid w:val="668C12EA"/>
    <w:rsid w:val="67536FED"/>
    <w:rsid w:val="689B7368"/>
    <w:rsid w:val="6D487ADC"/>
    <w:rsid w:val="72477770"/>
    <w:rsid w:val="75AE0C81"/>
    <w:rsid w:val="75C16FBC"/>
    <w:rsid w:val="78C91176"/>
    <w:rsid w:val="79494929"/>
    <w:rsid w:val="7B931BEC"/>
    <w:rsid w:val="7CD14056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BEF6F6-7A9E-42C3-A89D-92D652C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autoRedefine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Document Map"/>
    <w:basedOn w:val="a"/>
    <w:link w:val="Char"/>
    <w:autoRedefine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autoRedefine/>
    <w:qFormat/>
    <w:pPr>
      <w:jc w:val="left"/>
    </w:pPr>
  </w:style>
  <w:style w:type="paragraph" w:styleId="a6">
    <w:name w:val="Body Text"/>
    <w:basedOn w:val="a"/>
    <w:link w:val="Char1"/>
    <w:uiPriority w:val="99"/>
    <w:unhideWhenUsed/>
    <w:qFormat/>
    <w:pPr>
      <w:spacing w:after="120"/>
    </w:pPr>
  </w:style>
  <w:style w:type="paragraph" w:styleId="a7">
    <w:name w:val="Body Text Indent"/>
    <w:basedOn w:val="a"/>
    <w:link w:val="Char2"/>
    <w:qFormat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8">
    <w:name w:val="Date"/>
    <w:basedOn w:val="a"/>
    <w:next w:val="a"/>
    <w:link w:val="Char3"/>
    <w:qFormat/>
    <w:pPr>
      <w:ind w:leftChars="2500" w:left="100"/>
    </w:pPr>
    <w:rPr>
      <w:rFonts w:ascii="Times New Roman" w:eastAsia="宋体" w:hAnsi="Times New Roman" w:cs="Times New Roman"/>
      <w:kern w:val="0"/>
      <w:szCs w:val="21"/>
    </w:rPr>
  </w:style>
  <w:style w:type="paragraph" w:styleId="a9">
    <w:name w:val="Balloon Text"/>
    <w:basedOn w:val="a"/>
    <w:link w:val="Char4"/>
    <w:autoRedefine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paragraph" w:styleId="ac">
    <w:name w:val="Body Text First Indent"/>
    <w:basedOn w:val="a6"/>
    <w:next w:val="a"/>
    <w:link w:val="Char7"/>
    <w:autoRedefine/>
    <w:qFormat/>
    <w:pPr>
      <w:spacing w:line="275" w:lineRule="atLeast"/>
      <w:textAlignment w:val="baseline"/>
    </w:pPr>
    <w:rPr>
      <w:rFonts w:ascii="宋体" w:eastAsia="宋体" w:hAnsi="宋体" w:cs="宋体"/>
      <w:szCs w:val="21"/>
      <w:lang w:val="zh-CN" w:bidi="zh-CN"/>
    </w:rPr>
  </w:style>
  <w:style w:type="paragraph" w:styleId="20">
    <w:name w:val="Body Text First Indent 2"/>
    <w:basedOn w:val="a7"/>
    <w:link w:val="2Char0"/>
    <w:autoRedefine/>
    <w:qFormat/>
    <w:pPr>
      <w:spacing w:after="120" w:line="240" w:lineRule="auto"/>
      <w:ind w:leftChars="200" w:left="200" w:firstLineChars="200" w:firstLine="200"/>
    </w:pPr>
    <w:rPr>
      <w:rFonts w:ascii="Times New Roman" w:hAnsi="Times New Roman"/>
      <w:spacing w:val="0"/>
      <w:sz w:val="21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paragraph" w:styleId="af">
    <w:name w:val="List Paragraph"/>
    <w:basedOn w:val="a"/>
    <w:link w:val="Char8"/>
    <w:autoRedefine/>
    <w:uiPriority w:val="34"/>
    <w:qFormat/>
    <w:pPr>
      <w:ind w:firstLineChars="200" w:firstLine="420"/>
    </w:pPr>
  </w:style>
  <w:style w:type="paragraph" w:customStyle="1" w:styleId="11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4">
    <w:name w:val="批注框文本 Char"/>
    <w:basedOn w:val="a0"/>
    <w:link w:val="a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Char6">
    <w:name w:val="页眉 Char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autoRedefine/>
    <w:semiHidden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1">
    <w:name w:val="正文文本 Char"/>
    <w:basedOn w:val="a0"/>
    <w:link w:val="a6"/>
    <w:autoRedefine/>
    <w:uiPriority w:val="99"/>
    <w:qFormat/>
    <w:rPr>
      <w:kern w:val="2"/>
      <w:sz w:val="21"/>
      <w:szCs w:val="24"/>
    </w:rPr>
  </w:style>
  <w:style w:type="character" w:customStyle="1" w:styleId="Char7">
    <w:name w:val="正文首行缩进 Char"/>
    <w:basedOn w:val="Char1"/>
    <w:link w:val="ac"/>
    <w:qFormat/>
    <w:rPr>
      <w:rFonts w:ascii="宋体" w:eastAsia="宋体" w:hAnsi="宋体" w:cs="宋体"/>
      <w:kern w:val="2"/>
      <w:sz w:val="21"/>
      <w:szCs w:val="21"/>
      <w:lang w:val="zh-CN" w:bidi="zh-CN"/>
    </w:rPr>
  </w:style>
  <w:style w:type="character" w:customStyle="1" w:styleId="Char0">
    <w:name w:val="批注文字 Char"/>
    <w:basedOn w:val="a0"/>
    <w:link w:val="a5"/>
    <w:autoRedefine/>
    <w:qFormat/>
    <w:rPr>
      <w:kern w:val="2"/>
      <w:sz w:val="21"/>
      <w:szCs w:val="24"/>
    </w:rPr>
  </w:style>
  <w:style w:type="character" w:customStyle="1" w:styleId="Char2">
    <w:name w:val="正文文本缩进 Char"/>
    <w:basedOn w:val="a0"/>
    <w:link w:val="a7"/>
    <w:qFormat/>
    <w:rPr>
      <w:rFonts w:ascii="宋体"/>
      <w:spacing w:val="-4"/>
      <w:kern w:val="2"/>
      <w:sz w:val="18"/>
    </w:rPr>
  </w:style>
  <w:style w:type="character" w:customStyle="1" w:styleId="2Char0">
    <w:name w:val="正文首行缩进 2 Char"/>
    <w:basedOn w:val="Char2"/>
    <w:link w:val="20"/>
    <w:autoRedefine/>
    <w:qFormat/>
    <w:rPr>
      <w:rFonts w:ascii="Times New Roman" w:hAnsi="Times New Roman"/>
      <w:spacing w:val="-4"/>
      <w:kern w:val="2"/>
      <w:sz w:val="21"/>
    </w:rPr>
  </w:style>
  <w:style w:type="table" w:customStyle="1" w:styleId="12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40">
    <w:name w:val="标题4"/>
    <w:basedOn w:val="a"/>
    <w:link w:val="4Char0"/>
    <w:autoRedefine/>
    <w:qFormat/>
    <w:pPr>
      <w:spacing w:line="579" w:lineRule="exact"/>
      <w:ind w:firstLine="570"/>
    </w:pPr>
    <w:rPr>
      <w:rFonts w:ascii="Times New Roman" w:eastAsia="仿宋_GB2312" w:hAnsi="Times New Roman" w:cs="Times New Roman"/>
      <w:b/>
      <w:kern w:val="0"/>
      <w:sz w:val="28"/>
      <w:szCs w:val="28"/>
    </w:rPr>
  </w:style>
  <w:style w:type="character" w:customStyle="1" w:styleId="4Char0">
    <w:name w:val="标题4 Char"/>
    <w:basedOn w:val="a0"/>
    <w:link w:val="40"/>
    <w:qFormat/>
    <w:rPr>
      <w:rFonts w:ascii="Times New Roman" w:eastAsia="仿宋_GB2312" w:hAnsi="Times New Roman" w:cs="Times New Roman"/>
      <w:b/>
      <w:sz w:val="28"/>
      <w:szCs w:val="28"/>
    </w:rPr>
  </w:style>
  <w:style w:type="character" w:customStyle="1" w:styleId="Char">
    <w:name w:val="文档结构图 Char"/>
    <w:basedOn w:val="a0"/>
    <w:link w:val="a4"/>
    <w:autoRedefine/>
    <w:semiHidden/>
    <w:qFormat/>
    <w:rPr>
      <w:rFonts w:ascii="宋体" w:eastAsia="宋体"/>
      <w:kern w:val="2"/>
      <w:sz w:val="18"/>
      <w:szCs w:val="18"/>
    </w:rPr>
  </w:style>
  <w:style w:type="character" w:customStyle="1" w:styleId="Char8">
    <w:name w:val="列出段落 Char"/>
    <w:link w:val="af"/>
    <w:uiPriority w:val="34"/>
    <w:qFormat/>
    <w:rPr>
      <w:kern w:val="2"/>
      <w:sz w:val="21"/>
      <w:szCs w:val="24"/>
    </w:rPr>
  </w:style>
  <w:style w:type="paragraph" w:customStyle="1" w:styleId="p15">
    <w:name w:val="p15"/>
    <w:basedOn w:val="a"/>
    <w:qFormat/>
    <w:pPr>
      <w:widowControl/>
      <w:spacing w:after="120" w:line="275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8">
    <w:name w:val="p18"/>
    <w:basedOn w:val="a"/>
    <w:qFormat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3">
    <w:name w:val="日期 Char"/>
    <w:basedOn w:val="a0"/>
    <w:link w:val="a8"/>
    <w:autoRedefine/>
    <w:rPr>
      <w:rFonts w:ascii="Times New Roman" w:eastAsia="宋体" w:hAnsi="Times New Roman" w:cs="Times New Roman"/>
      <w:sz w:val="21"/>
      <w:szCs w:val="21"/>
    </w:rPr>
  </w:style>
  <w:style w:type="table" w:customStyle="1" w:styleId="21">
    <w:name w:val="网格型2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图例"/>
    <w:basedOn w:val="a"/>
    <w:qFormat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table" w:customStyle="1" w:styleId="30">
    <w:name w:val="网格型3"/>
    <w:basedOn w:val="a1"/>
    <w:uiPriority w:val="59"/>
    <w:unhideWhenUsed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74B7-F386-4148-ADD3-3B81E1AF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28</cp:revision>
  <cp:lastPrinted>2023-06-28T02:35:00Z</cp:lastPrinted>
  <dcterms:created xsi:type="dcterms:W3CDTF">2023-06-26T06:58:00Z</dcterms:created>
  <dcterms:modified xsi:type="dcterms:W3CDTF">2024-02-26T02:43:00Z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CAF0C78B954E46ED985492E8D5274E3D</vt:lpwstr>
  </property>
</Properties>
</file>