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ind w:firstLine="2232" w:firstLineChars="636"/>
        <w:rPr>
          <w:rFonts w:ascii="Times New Roman" w:hAnsi="Times New Roman" w:eastAsia="方正小标宋简体" w:cs="Times New Roman"/>
          <w:kern w:val="0"/>
          <w:sz w:val="84"/>
          <w:szCs w:val="84"/>
        </w:rPr>
      </w:pPr>
      <w:r>
        <w:rPr>
          <w:rFonts w:hint="eastAsia" w:ascii="Times New Roman" w:hAnsi="Times New Roman" w:eastAsia="华文中宋" w:cs="Times New Roman"/>
          <w:kern w:val="0"/>
          <w:sz w:val="36"/>
          <w:szCs w:val="36"/>
        </w:rPr>
        <w:t xml:space="preserve">  </w:t>
      </w:r>
      <w:r>
        <w:rPr>
          <w:rFonts w:hint="eastAsia" w:ascii="Times New Roman" w:hAnsi="Times New Roman" w:eastAsia="方正小标宋简体" w:cs="Times New Roman"/>
          <w:kern w:val="0"/>
          <w:sz w:val="84"/>
          <w:szCs w:val="84"/>
        </w:rPr>
        <w:t xml:space="preserve">竞 争 性 </w:t>
      </w:r>
    </w:p>
    <w:p>
      <w:pPr>
        <w:ind w:firstLine="2028" w:firstLineChars="244"/>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谈 判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 xml:space="preserve">药剂科制剂生产车间升级改造工程设计服务 </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 xml:space="preserve">2022-JL13(04)-F30046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pStyle w:val="2"/>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采购人：</w:t>
      </w:r>
      <w:r>
        <w:rPr>
          <w:rFonts w:hint="eastAsia" w:ascii="宋体" w:hAnsi="宋体" w:eastAsia="宋体" w:cs="Times New Roman"/>
          <w:kern w:val="0"/>
          <w:sz w:val="36"/>
          <w:szCs w:val="36"/>
          <w:u w:val="single"/>
        </w:rPr>
        <w:t>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w:t>
      </w:r>
      <w:r>
        <w:rPr>
          <w:rFonts w:hint="eastAsia" w:ascii="宋体" w:hAnsi="宋体" w:eastAsia="宋体" w:cs="Times New Roman"/>
          <w:kern w:val="0"/>
          <w:sz w:val="36"/>
          <w:szCs w:val="36"/>
          <w:u w:val="single"/>
        </w:rPr>
        <w:t xml:space="preserve"> </w:t>
      </w:r>
      <w:r>
        <w:rPr>
          <w:rFonts w:hint="eastAsia" w:ascii="宋体" w:hAnsi="宋体" w:eastAsia="宋体" w:cs="Times New Roman"/>
          <w:kern w:val="0"/>
          <w:sz w:val="36"/>
          <w:szCs w:val="36"/>
          <w:u w:val="single"/>
          <w:lang w:eastAsia="zh-CN"/>
        </w:rPr>
        <w:t>二二</w:t>
      </w:r>
      <w:r>
        <w:rPr>
          <w:rFonts w:hint="eastAsia" w:ascii="宋体" w:hAnsi="宋体" w:eastAsia="宋体" w:cs="Times New Roman"/>
          <w:kern w:val="0"/>
          <w:sz w:val="36"/>
          <w:szCs w:val="36"/>
          <w:u w:val="single"/>
        </w:rPr>
        <w:t xml:space="preserve"> </w:t>
      </w:r>
      <w:r>
        <w:rPr>
          <w:rFonts w:ascii="宋体" w:hAnsi="宋体" w:eastAsia="宋体" w:cs="Times New Roman"/>
          <w:kern w:val="0"/>
          <w:sz w:val="36"/>
          <w:szCs w:val="36"/>
        </w:rPr>
        <w:t>年</w:t>
      </w:r>
      <w:r>
        <w:rPr>
          <w:rFonts w:hint="eastAsia" w:ascii="宋体" w:hAnsi="宋体" w:eastAsia="宋体" w:cs="Times New Roman"/>
          <w:kern w:val="0"/>
          <w:sz w:val="36"/>
          <w:szCs w:val="36"/>
          <w:u w:val="single"/>
        </w:rPr>
        <w:t xml:space="preserve"> </w:t>
      </w:r>
      <w:r>
        <w:rPr>
          <w:rFonts w:hint="eastAsia" w:ascii="宋体" w:hAnsi="宋体" w:eastAsia="宋体" w:cs="Times New Roman"/>
          <w:kern w:val="0"/>
          <w:sz w:val="36"/>
          <w:szCs w:val="36"/>
          <w:u w:val="single"/>
          <w:lang w:eastAsia="zh-CN"/>
        </w:rPr>
        <w:t>八</w:t>
      </w:r>
      <w:r>
        <w:rPr>
          <w:rFonts w:hint="eastAsia" w:ascii="宋体" w:hAnsi="宋体" w:eastAsia="宋体" w:cs="Times New Roman"/>
          <w:kern w:val="0"/>
          <w:sz w:val="36"/>
          <w:szCs w:val="36"/>
          <w:u w:val="single"/>
        </w:rPr>
        <w:t xml:space="preserve"> </w:t>
      </w:r>
      <w:r>
        <w:rPr>
          <w:rFonts w:ascii="宋体" w:hAnsi="宋体" w:eastAsia="宋体" w:cs="Times New Roman"/>
          <w:kern w:val="0"/>
          <w:sz w:val="36"/>
          <w:szCs w:val="36"/>
        </w:rPr>
        <w:t>月</w:t>
      </w:r>
    </w:p>
    <w:p>
      <w:pPr>
        <w:spacing w:line="560" w:lineRule="exact"/>
        <w:rPr>
          <w:rFonts w:ascii="Times New Roman" w:hAnsi="Times New Roman" w:eastAsia="方正小标宋简体" w:cs="Times New Roman"/>
          <w:bCs/>
          <w:kern w:val="0"/>
          <w:sz w:val="44"/>
          <w:szCs w:val="44"/>
        </w:rPr>
      </w:pPr>
    </w:p>
    <w:p>
      <w:pPr>
        <w:spacing w:line="56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特别提示：</w:t>
      </w:r>
      <w:r>
        <w:rPr>
          <w:rFonts w:hint="eastAsia" w:ascii="Times New Roman" w:hAnsi="Times New Roman" w:eastAsia="方正小标宋简体" w:cs="Times New Roman"/>
          <w:bCs/>
          <w:kern w:val="0"/>
          <w:sz w:val="44"/>
          <w:szCs w:val="44"/>
        </w:rPr>
        <w:t>谈判报价</w:t>
      </w:r>
      <w:r>
        <w:rPr>
          <w:rFonts w:ascii="Times New Roman" w:hAnsi="Times New Roman" w:eastAsia="方正小标宋简体" w:cs="Times New Roman"/>
          <w:bCs/>
          <w:kern w:val="0"/>
          <w:sz w:val="44"/>
          <w:szCs w:val="44"/>
        </w:rPr>
        <w:t>注意事项</w:t>
      </w:r>
    </w:p>
    <w:p>
      <w:pPr>
        <w:widowControl/>
        <w:ind w:firstLine="542" w:firstLineChars="200"/>
        <w:textAlignment w:val="baseline"/>
        <w:rPr>
          <w:rFonts w:ascii="Times New Roman" w:hAnsi="Times New Roman" w:eastAsia="黑体" w:cs="Times New Roman"/>
          <w:kern w:val="0"/>
          <w:sz w:val="28"/>
          <w:szCs w:val="28"/>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一、报价方应特别留意谈判文件上载明的报价文件递交开始截止时间，提前或逾期送达（含邮寄送达）的报价文件概不接受。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Times New Roman"/>
          <w:kern w:val="0"/>
          <w:sz w:val="32"/>
          <w:szCs w:val="32"/>
          <w:u w:color="000000"/>
        </w:rPr>
        <w:t>二、</w:t>
      </w:r>
      <w:r>
        <w:rPr>
          <w:rFonts w:hint="eastAsia" w:ascii="仿宋_GB2312" w:hAnsi="黑体" w:eastAsia="仿宋_GB2312" w:cs="Times New Roman"/>
          <w:color w:val="000000"/>
          <w:kern w:val="0"/>
          <w:sz w:val="32"/>
          <w:szCs w:val="32"/>
          <w:u w:color="000000"/>
        </w:rPr>
        <w:t>报价方须交纳谈判保证</w:t>
      </w:r>
      <w:r>
        <w:rPr>
          <w:rFonts w:hint="eastAsia" w:ascii="仿宋_GB2312" w:hAnsi="黑体" w:eastAsia="仿宋_GB2312" w:cs="Times New Roman"/>
          <w:kern w:val="0"/>
          <w:sz w:val="32"/>
          <w:szCs w:val="32"/>
          <w:u w:color="000000"/>
        </w:rPr>
        <w:t>金，保证金</w:t>
      </w:r>
      <w:r>
        <w:rPr>
          <w:rFonts w:hint="eastAsia" w:ascii="仿宋_GB2312" w:hAnsi="黑体" w:eastAsia="仿宋_GB2312" w:cs="Times New Roman"/>
          <w:snapToGrid w:val="0"/>
          <w:kern w:val="0"/>
          <w:sz w:val="32"/>
          <w:szCs w:val="32"/>
          <w:u w:color="000000"/>
        </w:rPr>
        <w:t>应在报价截止时间前以非现金形式提交。未按规定提交保证金的，报价无效。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snapToGrid w:val="0"/>
          <w:kern w:val="0"/>
          <w:sz w:val="32"/>
          <w:szCs w:val="32"/>
          <w:u w:color="000000"/>
        </w:rPr>
        <w:t>三、</w:t>
      </w:r>
      <w:r>
        <w:rPr>
          <w:rFonts w:hint="eastAsia" w:ascii="仿宋_GB2312" w:hAnsi="黑体" w:eastAsia="仿宋_GB2312" w:cs="Times New Roman"/>
          <w:kern w:val="0"/>
          <w:sz w:val="32"/>
          <w:szCs w:val="32"/>
          <w:u w:color="000000"/>
        </w:rPr>
        <w:t>请仔细检查谈判文件要求提交的相关证书的有效期和审核信息。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四、请仔细检查报价文件是否按要求盖公章、签名、签署日期、胶装成册。报价文件需签名之处必须由当事人亲笔签署。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五、谈判过程中报价方提交最终报价时，应将最终报价和其他澄清承诺分开填写、单独密封递交，否则将被视为无效报价。</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六、带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号条款均为实质性响应指标要求，必须全部响应。若有一项带“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”的指标要求未响应或不满足，均视为非实质性响应谈判文件。</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七、供应商发现购买谈判文件时提交的相关资料被盗用或复制，应遵循法律途径解决，追究侵权者责任。</w:t>
      </w:r>
    </w:p>
    <w:p>
      <w:pPr>
        <w:pStyle w:val="2"/>
        <w:rPr>
          <w:rFonts w:ascii="仿宋_GB2312" w:hAnsi="黑体" w:eastAsia="仿宋_GB2312"/>
          <w:color w:val="FF0000"/>
          <w:sz w:val="32"/>
          <w:szCs w:val="32"/>
          <w:u w:color="000000"/>
        </w:rPr>
      </w:pPr>
      <w:r>
        <w:rPr>
          <w:rFonts w:hint="eastAsia"/>
          <w:u w:color="000000"/>
        </w:rPr>
        <w:t xml:space="preserve">      </w:t>
      </w:r>
      <w:r>
        <w:rPr>
          <w:rFonts w:hint="eastAsia" w:ascii="仿宋_GB2312" w:hAnsi="黑体" w:eastAsia="仿宋_GB2312"/>
          <w:color w:val="FF0000"/>
          <w:sz w:val="32"/>
          <w:szCs w:val="32"/>
          <w:u w:color="000000"/>
        </w:rPr>
        <w:t>八、根据疫情防控要求，及《国家发展改革委办公厅关于积极应对疫情创新做好招投标工作保障经济平稳运行的通知》（发改电【2020】170号）文件规定，报医院管理办公室批准后（医呈【2021】1668号），优化疫情防控期间医院采购项目投标（报价）文件递交及评审环节流程。</w:t>
      </w:r>
    </w:p>
    <w:p>
      <w:pPr>
        <w:pStyle w:val="2"/>
        <w:ind w:firstLine="610" w:firstLineChars="196"/>
        <w:rPr>
          <w:rFonts w:ascii="仿宋_GB2312" w:hAnsi="黑体" w:eastAsia="仿宋_GB2312"/>
          <w:color w:val="FF0000"/>
          <w:sz w:val="32"/>
          <w:szCs w:val="32"/>
          <w:u w:color="000000"/>
        </w:rPr>
      </w:pPr>
      <w:r>
        <w:rPr>
          <w:rFonts w:hint="eastAsia" w:ascii="仿宋_GB2312" w:hAnsi="黑体" w:eastAsia="仿宋_GB2312"/>
          <w:color w:val="FF0000"/>
          <w:sz w:val="32"/>
          <w:szCs w:val="32"/>
          <w:u w:color="000000"/>
        </w:rPr>
        <w:t>1.投标文件递交环节：报价公司递交报价文件时，指定专人在现场递交报价文件即可，不限于报价公司项目授权代表本人。</w:t>
      </w:r>
    </w:p>
    <w:p>
      <w:pPr>
        <w:pStyle w:val="2"/>
        <w:ind w:firstLine="610" w:firstLineChars="196"/>
        <w:rPr>
          <w:rFonts w:ascii="仿宋_GB2312" w:hAnsi="黑体" w:eastAsia="仿宋_GB2312"/>
          <w:color w:val="FF0000"/>
          <w:sz w:val="32"/>
          <w:szCs w:val="32"/>
          <w:u w:color="000000"/>
        </w:rPr>
      </w:pPr>
      <w:r>
        <w:rPr>
          <w:rFonts w:hint="eastAsia" w:ascii="仿宋_GB2312" w:hAnsi="黑体" w:eastAsia="仿宋_GB2312"/>
          <w:color w:val="FF0000"/>
          <w:sz w:val="32"/>
          <w:szCs w:val="32"/>
          <w:u w:color="000000"/>
        </w:rPr>
        <w:t>2.评审环节：项目评审中，涉及项目澄清、确认、第二三轮谈判及报价，如项目授权代表或法定代表人未到评审现场，由评审委员会在录音录像情形下，按照报价文件中提供的电话号码联系报价公司项目授权代表或法定代表人。如需提交书面资料，可由项目授权代表或法定代表人异地签字确认后，在规定时限内将相关材料通过网络或传真方式交评审委员会评审。</w:t>
      </w:r>
    </w:p>
    <w:p>
      <w:pPr>
        <w:widowControl/>
        <w:jc w:val="left"/>
        <w:rPr>
          <w:u w:color="000000"/>
        </w:rPr>
      </w:pPr>
      <w:r>
        <w:rPr>
          <w:u w:color="000000"/>
        </w:rPr>
        <w:br w:type="page"/>
      </w:r>
    </w:p>
    <w:p>
      <w:pPr>
        <w:pStyle w:val="2"/>
        <w:rPr>
          <w:u w:color="000000"/>
        </w:rPr>
      </w:pPr>
    </w:p>
    <w:p>
      <w:pPr>
        <w:widowControl/>
        <w:ind w:firstLine="622" w:firstLineChars="200"/>
        <w:rPr>
          <w:rFonts w:ascii="仿宋_GB2312" w:hAnsi="黑体" w:eastAsia="仿宋_GB2312" w:cs="Times New Roman"/>
          <w:kern w:val="0"/>
          <w:sz w:val="32"/>
          <w:szCs w:val="32"/>
          <w:u w:color="000000"/>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谈判邀请书…………………………………………1</w:t>
      </w:r>
    </w:p>
    <w:p>
      <w:pPr>
        <w:jc w:val="distribute"/>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第二部分  采购项目技术和商务要求…………………………</w:t>
      </w:r>
      <w:r>
        <w:rPr>
          <w:rFonts w:hint="eastAsia" w:ascii="仿宋_GB2312" w:hAnsi="宋体" w:eastAsia="仿宋_GB2312" w:cs="Times New Roman"/>
          <w:kern w:val="0"/>
          <w:sz w:val="32"/>
          <w:szCs w:val="32"/>
          <w:lang w:val="en-US" w:eastAsia="zh-CN"/>
        </w:rPr>
        <w:t>17</w:t>
      </w:r>
    </w:p>
    <w:p>
      <w:pPr>
        <w:jc w:val="distribute"/>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第三部分  报价方须知…………………………………………</w:t>
      </w:r>
      <w:r>
        <w:rPr>
          <w:rFonts w:hint="eastAsia" w:ascii="仿宋_GB2312" w:hAnsi="宋体" w:eastAsia="仿宋_GB2312" w:cs="Times New Roman"/>
          <w:kern w:val="0"/>
          <w:sz w:val="32"/>
          <w:szCs w:val="32"/>
          <w:lang w:val="en-US" w:eastAsia="zh-CN"/>
        </w:rPr>
        <w:t>21</w:t>
      </w:r>
    </w:p>
    <w:p>
      <w:pPr>
        <w:jc w:val="distribute"/>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第四部分  合同样本……………………………………………</w:t>
      </w:r>
      <w:r>
        <w:rPr>
          <w:rFonts w:hint="eastAsia" w:ascii="仿宋_GB2312" w:hAnsi="宋体" w:eastAsia="仿宋_GB2312" w:cs="Times New Roman"/>
          <w:kern w:val="0"/>
          <w:sz w:val="32"/>
          <w:szCs w:val="32"/>
          <w:lang w:val="en-US" w:eastAsia="zh-CN"/>
        </w:rPr>
        <w:t>54</w:t>
      </w:r>
    </w:p>
    <w:p>
      <w:pPr>
        <w:jc w:val="distribute"/>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第五部分  附件/报价文件格式………………………………</w:t>
      </w:r>
      <w:r>
        <w:rPr>
          <w:rFonts w:hint="eastAsia" w:ascii="仿宋_GB2312" w:hAnsi="宋体" w:eastAsia="仿宋_GB2312" w:cs="Times New Roman"/>
          <w:kern w:val="0"/>
          <w:sz w:val="32"/>
          <w:szCs w:val="32"/>
          <w:lang w:val="en-US" w:eastAsia="zh-CN"/>
        </w:rPr>
        <w:t>60</w:t>
      </w: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before="579"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decimal"/>
          <w:cols w:space="425" w:num="1"/>
          <w:docGrid w:type="linesAndChars" w:linePitch="579" w:charSpace="-1844"/>
        </w:sectPr>
      </w:pPr>
      <w:bookmarkStart w:id="0" w:name="_Toc240432228"/>
    </w:p>
    <w:p>
      <w:pPr>
        <w:autoSpaceDE w:val="0"/>
        <w:autoSpaceDN w:val="0"/>
        <w:adjustRightInd w:val="0"/>
        <w:spacing w:line="560" w:lineRule="exact"/>
        <w:ind w:firstLine="420"/>
        <w:jc w:val="center"/>
        <w:outlineLvl w:val="0"/>
        <w:rPr>
          <w:rFonts w:ascii="方正小标宋简体" w:hAnsi="Times New Roman" w:eastAsia="方正小标宋简体" w:cs="Times New Roman"/>
          <w:kern w:val="0"/>
          <w:sz w:val="44"/>
          <w:szCs w:val="44"/>
        </w:rPr>
      </w:pPr>
      <w:bookmarkStart w:id="1" w:name="_Toc435540978"/>
      <w:bookmarkStart w:id="2" w:name="_Toc285612593"/>
      <w:r>
        <w:rPr>
          <w:rFonts w:hint="eastAsia" w:ascii="方正小标宋简体" w:hAnsi="Times New Roman" w:eastAsia="方正小标宋简体" w:cs="Times New Roman"/>
          <w:kern w:val="0"/>
          <w:sz w:val="44"/>
          <w:szCs w:val="44"/>
        </w:rPr>
        <w:t>第一部分</w:t>
      </w:r>
      <w:bookmarkEnd w:id="1"/>
      <w:bookmarkEnd w:id="2"/>
      <w:r>
        <w:rPr>
          <w:rFonts w:hint="eastAsia" w:ascii="方正小标宋简体" w:hAnsi="Times New Roman" w:eastAsia="方正小标宋简体" w:cs="Times New Roman"/>
          <w:kern w:val="0"/>
          <w:sz w:val="44"/>
          <w:szCs w:val="44"/>
        </w:rPr>
        <w:t xml:space="preserve">  谈判邀请书</w:t>
      </w:r>
    </w:p>
    <w:bookmarkEnd w:id="0"/>
    <w:p>
      <w:pPr>
        <w:spacing w:line="540" w:lineRule="exact"/>
        <w:ind w:firstLine="622" w:firstLineChars="200"/>
        <w:rPr>
          <w:rFonts w:ascii="Times New Roman" w:hAnsi="Times New Roman" w:eastAsia="宋体" w:cs="Times New Roman"/>
          <w:kern w:val="0"/>
          <w:sz w:val="32"/>
          <w:szCs w:val="32"/>
        </w:rPr>
      </w:pPr>
    </w:p>
    <w:p>
      <w:pPr>
        <w:ind w:firstLine="622" w:firstLineChars="200"/>
        <w:rPr>
          <w:rFonts w:ascii="仿宋_GB2312" w:hAnsi="Times New Roman" w:eastAsia="仿宋_GB2312" w:cs="Times New Roman"/>
          <w:kern w:val="0"/>
          <w:sz w:val="32"/>
          <w:szCs w:val="32"/>
        </w:rPr>
      </w:pPr>
      <w:bookmarkStart w:id="27" w:name="_GoBack"/>
      <w:r>
        <w:rPr>
          <w:rFonts w:hint="eastAsia" w:ascii="仿宋_GB2312" w:hAnsi="Times New Roman" w:eastAsia="仿宋_GB2312" w:cs="Times New Roman"/>
          <w:kern w:val="0"/>
          <w:sz w:val="32"/>
          <w:szCs w:val="32"/>
        </w:rPr>
        <w:t>我部就以下项目进行竞争性谈判，欢迎贵单位参加谈判报价。</w:t>
      </w:r>
    </w:p>
    <w:p>
      <w:pPr>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项目名称：</w:t>
      </w:r>
      <w:r>
        <w:rPr>
          <w:rFonts w:hint="eastAsia" w:ascii="Times New Roman" w:hAnsi="Times New Roman" w:eastAsia="黑体" w:cs="Times New Roman"/>
          <w:kern w:val="0"/>
          <w:sz w:val="32"/>
          <w:szCs w:val="32"/>
        </w:rPr>
        <w:t>药剂科制剂生产车间升级改造工程设计服务</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项目编号：</w:t>
      </w:r>
      <w:r>
        <w:rPr>
          <w:rFonts w:hint="eastAsia" w:ascii="Times New Roman" w:hAnsi="Times New Roman" w:eastAsia="黑体" w:cs="Times New Roman"/>
          <w:kern w:val="0"/>
          <w:sz w:val="32"/>
          <w:szCs w:val="32"/>
        </w:rPr>
        <w:t>2022-JL13(04)-F30046</w:t>
      </w:r>
    </w:p>
    <w:p>
      <w:pPr>
        <w:tabs>
          <w:tab w:val="left" w:pos="0"/>
          <w:tab w:val="left" w:pos="1122"/>
        </w:tabs>
        <w:ind w:firstLine="622" w:firstLineChars="200"/>
        <w:rPr>
          <w:rFonts w:hint="eastAsia" w:ascii="仿宋_GB2312" w:hAnsi="Times New Roman" w:eastAsia="仿宋_GB2312" w:cs="Times New Roman"/>
          <w:kern w:val="0"/>
          <w:sz w:val="32"/>
          <w:szCs w:val="32"/>
          <w:highlight w:val="yellow"/>
        </w:rPr>
      </w:pPr>
      <w:r>
        <w:rPr>
          <w:rFonts w:hint="eastAsia" w:ascii="Times New Roman" w:hAnsi="Times New Roman" w:eastAsia="黑体" w:cs="Times New Roman"/>
          <w:kern w:val="0"/>
          <w:sz w:val="32"/>
          <w:szCs w:val="32"/>
        </w:rPr>
        <w:t>三、项目概况</w:t>
      </w:r>
      <w:r>
        <w:rPr>
          <w:rFonts w:ascii="Times New Roman" w:hAnsi="Times New Roman" w:eastAsia="黑体" w:cs="Times New Roman"/>
          <w:kern w:val="0"/>
          <w:sz w:val="32"/>
          <w:szCs w:val="32"/>
        </w:rPr>
        <w:t>：</w:t>
      </w:r>
      <w:r>
        <w:rPr>
          <w:rFonts w:hint="eastAsia" w:ascii="仿宋_GB2312" w:hAnsi="Times New Roman" w:eastAsia="仿宋_GB2312" w:cs="Times New Roman"/>
          <w:kern w:val="0"/>
          <w:sz w:val="32"/>
          <w:szCs w:val="32"/>
          <w:highlight w:val="none"/>
        </w:rPr>
        <w:t>本项目预算为300000.00</w:t>
      </w:r>
      <w:r>
        <w:rPr>
          <w:rFonts w:hint="eastAsia" w:ascii="仿宋_GB2312" w:hAnsi="Times New Roman" w:eastAsia="仿宋_GB2312" w:cs="Times New Roman"/>
          <w:kern w:val="0"/>
          <w:sz w:val="32"/>
          <w:szCs w:val="32"/>
          <w:highlight w:val="none"/>
          <w:lang w:eastAsia="zh-CN"/>
        </w:rPr>
        <w:t>元</w:t>
      </w:r>
      <w:r>
        <w:rPr>
          <w:rFonts w:hint="eastAsia" w:ascii="仿宋_GB2312" w:hAnsi="Times New Roman" w:eastAsia="仿宋_GB2312" w:cs="Times New Roman"/>
          <w:kern w:val="0"/>
          <w:sz w:val="32"/>
          <w:szCs w:val="32"/>
          <w:highlight w:val="none"/>
        </w:rPr>
        <w:t>(大写：</w:t>
      </w:r>
      <w:r>
        <w:rPr>
          <w:rFonts w:hint="eastAsia" w:ascii="仿宋_GB2312" w:hAnsi="Times New Roman" w:eastAsia="仿宋_GB2312" w:cs="Times New Roman"/>
          <w:kern w:val="0"/>
          <w:sz w:val="32"/>
          <w:szCs w:val="32"/>
          <w:highlight w:val="none"/>
          <w:lang w:eastAsia="zh-CN"/>
        </w:rPr>
        <w:t>叁拾万元整</w:t>
      </w:r>
      <w:r>
        <w:rPr>
          <w:rFonts w:hint="eastAsia" w:ascii="仿宋_GB2312" w:hAnsi="Times New Roman" w:eastAsia="仿宋_GB2312" w:cs="Times New Roman"/>
          <w:kern w:val="0"/>
          <w:sz w:val="32"/>
          <w:szCs w:val="32"/>
          <w:highlight w:val="none"/>
        </w:rPr>
        <w:t>)</w:t>
      </w:r>
    </w:p>
    <w:tbl>
      <w:tblPr>
        <w:tblStyle w:val="23"/>
        <w:tblW w:w="48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99"/>
        <w:gridCol w:w="1902"/>
        <w:gridCol w:w="826"/>
        <w:gridCol w:w="2494"/>
        <w:gridCol w:w="1168"/>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序号</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服务名称</w:t>
            </w:r>
          </w:p>
        </w:tc>
        <w:tc>
          <w:tcPr>
            <w:tcW w:w="19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szCs w:val="21"/>
              </w:rPr>
              <w:t>服务概况</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服务要求</w:t>
            </w:r>
          </w:p>
        </w:tc>
        <w:tc>
          <w:tcPr>
            <w:tcW w:w="2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kern w:val="0"/>
                <w:szCs w:val="21"/>
                <w:lang w:eastAsia="zh-CN"/>
              </w:rPr>
            </w:pPr>
            <w:r>
              <w:rPr>
                <w:rFonts w:hint="eastAsia" w:ascii="宋体" w:hAnsi="宋体" w:eastAsia="宋体" w:cs="Times New Roman"/>
                <w:snapToGrid w:val="0"/>
                <w:kern w:val="0"/>
                <w:szCs w:val="21"/>
              </w:rPr>
              <w:t>服务</w:t>
            </w:r>
            <w:r>
              <w:rPr>
                <w:rFonts w:hint="eastAsia" w:ascii="宋体" w:hAnsi="宋体" w:eastAsia="宋体" w:cs="Times New Roman"/>
                <w:snapToGrid w:val="0"/>
                <w:kern w:val="0"/>
                <w:szCs w:val="21"/>
                <w:lang w:eastAsia="zh-CN"/>
              </w:rPr>
              <w:t>周期</w:t>
            </w:r>
          </w:p>
        </w:tc>
        <w:tc>
          <w:tcPr>
            <w:tcW w:w="11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服务地点</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1</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szCs w:val="21"/>
              </w:rPr>
            </w:pPr>
            <w:r>
              <w:rPr>
                <w:rFonts w:hint="eastAsia" w:ascii="宋体" w:hAnsi="宋体" w:eastAsia="宋体" w:cs="Times New Roman"/>
                <w:szCs w:val="21"/>
              </w:rPr>
              <w:t>药剂科制剂生产车间升级改造工程设计服务</w:t>
            </w:r>
          </w:p>
        </w:tc>
        <w:tc>
          <w:tcPr>
            <w:tcW w:w="19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szCs w:val="21"/>
                <w:lang w:eastAsia="zh-CN"/>
              </w:rPr>
            </w:pPr>
            <w:r>
              <w:rPr>
                <w:rFonts w:hint="eastAsia" w:ascii="宋体" w:hAnsi="宋体" w:eastAsia="宋体" w:cs="Times New Roman"/>
                <w:szCs w:val="21"/>
                <w:lang w:eastAsia="zh-CN"/>
              </w:rPr>
              <w:t>设计任务包括：一般生产区及辅助区、洁净区及配套工程设备设施等。</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szCs w:val="21"/>
              </w:rPr>
            </w:pPr>
            <w:r>
              <w:rPr>
                <w:rFonts w:hint="eastAsia" w:ascii="宋体" w:hAnsi="宋体" w:eastAsia="宋体" w:cs="Times New Roman"/>
                <w:szCs w:val="21"/>
              </w:rPr>
              <w:t>详见第二部分技术要求</w:t>
            </w:r>
          </w:p>
        </w:tc>
        <w:tc>
          <w:tcPr>
            <w:tcW w:w="249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szCs w:val="21"/>
              </w:rPr>
            </w:pPr>
            <w:r>
              <w:rPr>
                <w:rFonts w:hint="eastAsia" w:ascii="宋体" w:hAnsi="宋体" w:eastAsia="宋体" w:cs="Times New Roman"/>
                <w:szCs w:val="21"/>
              </w:rPr>
              <w:t>合同签订后，乙方7日内出具初步设计方案，待甲方确定初步设计方案后45天内完成施工图设计，并及时配合完成施工图审查工作（后期现场技术指导和其他配合服务随工程进度进行）</w:t>
            </w:r>
          </w:p>
        </w:tc>
        <w:tc>
          <w:tcPr>
            <w:tcW w:w="11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重庆市</w:t>
            </w:r>
          </w:p>
          <w:p>
            <w:pPr>
              <w:spacing w:line="300" w:lineRule="exact"/>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eastAsia="zh-CN"/>
              </w:rPr>
              <w:t>采购</w:t>
            </w:r>
            <w:r>
              <w:rPr>
                <w:rFonts w:hint="eastAsia" w:ascii="宋体" w:hAnsi="宋体" w:eastAsia="宋体" w:cs="Times New Roman"/>
                <w:szCs w:val="21"/>
              </w:rPr>
              <w:t>人指定地点）</w:t>
            </w:r>
          </w:p>
        </w:tc>
        <w:tc>
          <w:tcPr>
            <w:tcW w:w="69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1"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napToGrid w:val="0"/>
                <w:kern w:val="0"/>
                <w:szCs w:val="21"/>
              </w:rPr>
              <w:t>说明</w:t>
            </w:r>
          </w:p>
        </w:tc>
        <w:tc>
          <w:tcPr>
            <w:tcW w:w="818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szCs w:val="21"/>
              </w:rPr>
            </w:pPr>
            <w:r>
              <w:rPr>
                <w:rFonts w:hint="eastAsia" w:ascii="宋体" w:hAnsi="宋体" w:eastAsia="宋体" w:cs="Times New Roman"/>
                <w:szCs w:val="21"/>
              </w:rPr>
              <w:t>1.报价人须对所投包内所有服务项目进行报价，否则视为无效报价。</w:t>
            </w:r>
          </w:p>
          <w:p>
            <w:pPr>
              <w:spacing w:line="300" w:lineRule="exact"/>
              <w:jc w:val="left"/>
              <w:rPr>
                <w:rFonts w:hint="eastAsia" w:ascii="宋体" w:hAnsi="宋体" w:eastAsia="宋体" w:cs="Times New Roman"/>
                <w:szCs w:val="21"/>
              </w:rPr>
            </w:pPr>
            <w:r>
              <w:rPr>
                <w:rFonts w:hint="eastAsia" w:ascii="宋体" w:hAnsi="宋体" w:eastAsia="宋体" w:cs="Times New Roman"/>
                <w:szCs w:val="21"/>
              </w:rPr>
              <w:t>2.报价为服务完成，验收合格后的价格。</w:t>
            </w:r>
          </w:p>
          <w:p>
            <w:pPr>
              <w:spacing w:line="300" w:lineRule="exact"/>
              <w:jc w:val="left"/>
              <w:rPr>
                <w:rFonts w:hint="eastAsia" w:ascii="宋体" w:hAnsi="宋体" w:eastAsia="宋体" w:cs="Times New Roman"/>
                <w:szCs w:val="21"/>
              </w:rPr>
            </w:pPr>
            <w:r>
              <w:rPr>
                <w:rFonts w:hint="eastAsia" w:ascii="宋体" w:hAnsi="宋体" w:eastAsia="宋体" w:cs="Times New Roman"/>
                <w:szCs w:val="21"/>
              </w:rPr>
              <w:t xml:space="preserve">3.本项目确认 </w:t>
            </w:r>
            <w:r>
              <w:rPr>
                <w:rFonts w:hint="eastAsia" w:ascii="宋体" w:hAnsi="宋体" w:eastAsia="宋体" w:cs="Times New Roman"/>
                <w:szCs w:val="21"/>
                <w:u w:val="single"/>
              </w:rPr>
              <w:t xml:space="preserve">   1  </w:t>
            </w:r>
            <w:r>
              <w:rPr>
                <w:rFonts w:hint="eastAsia" w:ascii="宋体" w:hAnsi="宋体" w:eastAsia="宋体" w:cs="Times New Roman"/>
                <w:szCs w:val="21"/>
              </w:rPr>
              <w:t xml:space="preserve"> 家成交人。</w:t>
            </w:r>
          </w:p>
        </w:tc>
      </w:tr>
    </w:tbl>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四、供应商资格条件：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1.具有独立承担民事责任的能力；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2.具有良好的商业信誉和健全的财务会计制度；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3.具有履行合同所必需的设备和专业技术能力；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4.有依法缴纳税收和社会保障资金的良好记录；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5.参加政府采购活动前3年内，在经营活动中没有重大违法记录；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（二）供应商成立时间不少于</w:t>
      </w:r>
      <w:r>
        <w:rPr>
          <w:rFonts w:hint="eastAsia" w:ascii="仿宋_GB2312" w:hAnsi="宋体" w:eastAsia="仿宋_GB2312" w:cs="Times New Roman"/>
          <w:kern w:val="0"/>
          <w:sz w:val="32"/>
          <w:szCs w:val="32"/>
          <w:highlight w:val="none"/>
        </w:rPr>
        <w:t>1年</w:t>
      </w:r>
      <w:r>
        <w:rPr>
          <w:rFonts w:hint="eastAsia" w:ascii="仿宋_GB2312" w:hAnsi="宋体" w:eastAsia="仿宋_GB2312" w:cs="Times New Roman"/>
          <w:kern w:val="0"/>
          <w:sz w:val="32"/>
          <w:szCs w:val="32"/>
        </w:rPr>
        <w:t>。</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（五）本项目不接受联合体报价。</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（六）采购人通过“信用中国”或“国家企业信用信息公示系统”查询近3年内，报价人无因违法经营而受到刑事处罚、责令停产停业、吊销许可证或执照、较大数额罚款等行政处罚。</w:t>
      </w:r>
    </w:p>
    <w:p>
      <w:pPr>
        <w:ind w:firstLine="402" w:firstLineChars="200"/>
        <w:rPr>
          <w:rFonts w:ascii="仿宋_GB2312" w:hAnsi="宋体" w:eastAsia="仿宋_GB2312" w:cs="Times New Roman"/>
          <w:kern w:val="0"/>
          <w:sz w:val="32"/>
          <w:szCs w:val="32"/>
        </w:rPr>
      </w:pPr>
      <w:r>
        <w:rPr>
          <w:rFonts w:hint="eastAsia"/>
        </w:rPr>
        <w:t xml:space="preserve">  </w:t>
      </w:r>
      <w:r>
        <w:rPr>
          <w:rFonts w:hint="eastAsia" w:ascii="仿宋_GB2312" w:hAnsi="宋体" w:eastAsia="仿宋_GB2312" w:cs="Times New Roman"/>
          <w:kern w:val="0"/>
          <w:sz w:val="32"/>
          <w:szCs w:val="32"/>
        </w:rPr>
        <w:t>（七）报价人未在军队供应商黑名单及本院不良记录中；</w:t>
      </w:r>
    </w:p>
    <w:p>
      <w:pP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采购人同时参考“天眼查”、“企查查”第三方平台查询报价人之间有无关联性。</w:t>
      </w:r>
    </w:p>
    <w:p>
      <w:pPr>
        <w:tabs>
          <w:tab w:val="left" w:pos="0"/>
          <w:tab w:val="left" w:pos="1122"/>
        </w:tabs>
        <w:ind w:firstLine="622" w:firstLineChars="200"/>
        <w:rPr>
          <w:rFonts w:hint="eastAsia" w:ascii="仿宋_GB2312" w:hAnsi="宋体" w:eastAsia="仿宋_GB2312" w:cs="Times New Roman"/>
          <w:kern w:val="0"/>
          <w:sz w:val="32"/>
          <w:szCs w:val="32"/>
          <w:highlight w:val="yellow"/>
          <w:lang w:val="en-US" w:eastAsia="zh-CN"/>
        </w:rPr>
      </w:pPr>
      <w:r>
        <w:rPr>
          <w:rFonts w:hint="eastAsia" w:ascii="仿宋_GB2312" w:hAnsi="宋体" w:eastAsia="仿宋_GB2312" w:cs="Times New Roman"/>
          <w:kern w:val="0"/>
          <w:sz w:val="32"/>
          <w:szCs w:val="32"/>
          <w:highlight w:val="yellow"/>
          <w:lang w:eastAsia="zh-CN"/>
        </w:rPr>
        <w:t>（八）具有由住房和城乡建设委员会颁发的化工石化医药专业甲级及以上资质。</w:t>
      </w:r>
    </w:p>
    <w:p>
      <w:pPr>
        <w:tabs>
          <w:tab w:val="left" w:pos="0"/>
          <w:tab w:val="left" w:pos="1122"/>
        </w:tabs>
        <w:ind w:firstLine="622" w:firstLineChars="200"/>
        <w:rPr>
          <w:rFonts w:hint="eastAsia" w:ascii="黑体" w:hAnsi="黑体" w:eastAsia="黑体" w:cs="Times New Roman"/>
          <w:kern w:val="0"/>
          <w:sz w:val="32"/>
          <w:szCs w:val="32"/>
        </w:rPr>
      </w:pPr>
      <w:r>
        <w:rPr>
          <w:rFonts w:hint="eastAsia" w:ascii="黑体" w:hAnsi="黑体" w:eastAsia="黑体" w:cs="Times New Roman"/>
          <w:kern w:val="0"/>
          <w:sz w:val="32"/>
          <w:szCs w:val="32"/>
        </w:rPr>
        <w:t>五、样品</w:t>
      </w:r>
    </w:p>
    <w:p>
      <w:pPr>
        <w:pStyle w:val="2"/>
        <w:keepNext w:val="0"/>
        <w:keepLines w:val="0"/>
        <w:pageBreakBefore w:val="0"/>
        <w:widowControl w:val="0"/>
        <w:kinsoku/>
        <w:wordWrap/>
        <w:overflowPunct/>
        <w:topLinePunct w:val="0"/>
        <w:autoSpaceDE/>
        <w:autoSpaceDN/>
        <w:bidi w:val="0"/>
        <w:adjustRightInd/>
        <w:snapToGrid/>
        <w:ind w:firstLine="622" w:firstLineChars="200"/>
        <w:jc w:val="left"/>
        <w:textAlignment w:val="baseline"/>
        <w:rPr>
          <w:rFonts w:hint="eastAsia" w:ascii="黑体" w:hAnsi="黑体" w:eastAsia="黑体" w:cs="Times New Roman"/>
          <w:kern w:val="0"/>
          <w:sz w:val="32"/>
          <w:szCs w:val="32"/>
          <w:highlight w:val="yellow"/>
        </w:rPr>
      </w:pPr>
      <w:r>
        <w:rPr>
          <w:rFonts w:hint="eastAsia" w:ascii="仿宋_GB2312" w:hAnsi="宋体" w:eastAsia="仿宋_GB2312" w:cs="Times New Roman"/>
          <w:kern w:val="0"/>
          <w:sz w:val="32"/>
          <w:szCs w:val="32"/>
          <w:lang w:val="en-US" w:eastAsia="zh-CN" w:bidi="ar-SA"/>
        </w:rPr>
        <w:t>本项目不涉及样品的递交。</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六、谈判文件发售时间、地点、方式及售价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2022</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12</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highlight w:val="yellow"/>
        </w:rPr>
        <w:t>08:00—</w:t>
      </w:r>
      <w:r>
        <w:rPr>
          <w:rFonts w:hint="eastAsia" w:ascii="仿宋_GB2312" w:hAnsi="宋体" w:eastAsia="仿宋_GB2312" w:cs="Times New Roman"/>
          <w:kern w:val="0"/>
          <w:sz w:val="32"/>
          <w:szCs w:val="32"/>
          <w:highlight w:val="yellow"/>
          <w:lang w:val="en-US" w:eastAsia="zh-CN"/>
        </w:rPr>
        <w:t>18</w:t>
      </w:r>
      <w:r>
        <w:rPr>
          <w:rFonts w:hint="eastAsia" w:ascii="仿宋_GB2312" w:hAnsi="宋体" w:eastAsia="仿宋_GB2312" w:cs="Times New Roman"/>
          <w:kern w:val="0"/>
          <w:sz w:val="32"/>
          <w:szCs w:val="32"/>
          <w:highlight w:val="yellow"/>
        </w:rPr>
        <w:t>:00</w:t>
      </w:r>
      <w:r>
        <w:rPr>
          <w:rFonts w:hint="eastAsia" w:ascii="仿宋_GB2312" w:hAnsi="宋体" w:eastAsia="仿宋_GB2312" w:cs="Times New Roman"/>
          <w:kern w:val="0"/>
          <w:sz w:val="32"/>
          <w:szCs w:val="32"/>
        </w:rPr>
        <w:t>）（北京时间、节假日除外）。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（二）发售方式：</w:t>
      </w:r>
      <w:bookmarkStart w:id="3" w:name="_Hlk56529258"/>
      <w:r>
        <w:rPr>
          <w:rFonts w:hint="eastAsia" w:ascii="仿宋_GB2312" w:hAnsi="宋体" w:eastAsia="仿宋_GB2312" w:cs="Times New Roman"/>
          <w:color w:val="FF0000"/>
          <w:kern w:val="0"/>
          <w:sz w:val="32"/>
          <w:szCs w:val="32"/>
        </w:rPr>
        <w:t>凡有意参加本次报名的供应商，应在报名时间内按照要求网上递交报名资料。报名时需提供以下材料扫描件1份（加盖单位公章），并发至电子邮箱（邮箱号：</w:t>
      </w:r>
      <w:bookmarkEnd w:id="3"/>
      <w:r>
        <w:rPr>
          <w:rFonts w:hint="eastAsia" w:ascii="仿宋_GB2312" w:hAnsi="宋体" w:eastAsia="仿宋_GB2312" w:cs="Times New Roman"/>
          <w:color w:val="FF0000"/>
          <w:kern w:val="0"/>
          <w:sz w:val="32"/>
          <w:szCs w:val="32"/>
        </w:rPr>
        <w:t>xqyycgzx@126.com）：</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1.营业执照、组织机构代码证和税务登记证或事业单位法人证书（三证合一的仅提供营业执照）及开户行信息。【附录1】；</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2.潜在报价人代表身份证明【附录2】</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①如为法定代表人，只需提供法定代表人资格证明书即可</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②如为非法定代表人，则需“法定代表人授权书”，以及被授权人在职员工证明、被授权人当前依法缴纳社会保障资金的证明。当前指开标当月或上月。</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3.非外资企业或外资控股企业的书面声明；【附录3】</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4.报价人主要股东或出资人信息。【附录4】</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5.有依法缴纳税收和社会保障资金的良好记录的材料【附录5】</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（1）依法缴纳税收的证明材料：近1年内连续3个月缴纳税收的凭据（专用收据或税收缴纳凭证）； </w:t>
      </w:r>
    </w:p>
    <w:p>
      <w:pPr>
        <w:tabs>
          <w:tab w:val="left" w:pos="0"/>
        </w:tabs>
        <w:ind w:firstLine="305" w:firstLine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（2）缴纳社会保障金的证明材料：近1年内连续3个月缴纳社会保险的凭据（专用收据或社会保险缴纳凭证）。</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【依法免税或不需要缴纳社会保障资金的供应商，应提供相应文件证明其依法免税或不需要缴纳社会保障资金】；</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6.具有良好的商业信誉和健全的财务会计制度【附录6】</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b/>
          <w:bCs/>
          <w:kern w:val="0"/>
          <w:sz w:val="32"/>
          <w:szCs w:val="32"/>
        </w:rPr>
        <w:t>202</w:t>
      </w:r>
      <w:r>
        <w:rPr>
          <w:rFonts w:hint="eastAsia" w:ascii="仿宋_GB2312" w:hAnsi="宋体" w:eastAsia="仿宋_GB2312" w:cs="Times New Roman"/>
          <w:b/>
          <w:bCs/>
          <w:kern w:val="0"/>
          <w:sz w:val="32"/>
          <w:szCs w:val="32"/>
          <w:lang w:val="en-US" w:eastAsia="zh-CN"/>
        </w:rPr>
        <w:t>1</w:t>
      </w:r>
      <w:r>
        <w:rPr>
          <w:rFonts w:hint="eastAsia" w:ascii="仿宋_GB2312" w:hAnsi="宋体" w:eastAsia="仿宋_GB2312" w:cs="Times New Roman"/>
          <w:kern w:val="0"/>
          <w:sz w:val="32"/>
          <w:szCs w:val="32"/>
        </w:rPr>
        <w:t>年财务报表主要内容，至少包含资产负债表。</w:t>
      </w:r>
    </w:p>
    <w:p>
      <w:pPr>
        <w:pStyle w:val="2"/>
        <w:ind w:firstLine="622"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7.其他资格条件证明资料【附录7】</w:t>
      </w:r>
    </w:p>
    <w:p>
      <w:pPr>
        <w:pStyle w:val="2"/>
        <w:ind w:firstLine="622"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（具有</w:t>
      </w:r>
      <w:r>
        <w:rPr>
          <w:rFonts w:hint="eastAsia" w:ascii="仿宋_GB2312" w:hAnsi="宋体" w:eastAsia="仿宋_GB2312"/>
          <w:sz w:val="32"/>
          <w:szCs w:val="32"/>
          <w:highlight w:val="none"/>
        </w:rPr>
        <w:t>由住房和城乡建设委员会颁发的化工石化医药专业甲级及以上资质。</w:t>
      </w:r>
      <w:r>
        <w:rPr>
          <w:rFonts w:hint="eastAsia" w:ascii="仿宋_GB2312" w:hAnsi="宋体" w:eastAsia="仿宋_GB2312"/>
          <w:sz w:val="32"/>
          <w:szCs w:val="32"/>
          <w:highlight w:val="none"/>
          <w:lang w:eastAsia="zh-CN"/>
        </w:rPr>
        <w:t>）</w:t>
      </w:r>
    </w:p>
    <w:p>
      <w:pPr>
        <w:tabs>
          <w:tab w:val="left" w:pos="0"/>
        </w:tabs>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kern w:val="0"/>
          <w:sz w:val="32"/>
          <w:szCs w:val="32"/>
        </w:rPr>
        <w:t>（三）谈判文件发售：</w:t>
      </w:r>
      <w:r>
        <w:rPr>
          <w:rFonts w:hint="eastAsia" w:ascii="仿宋_GB2312" w:hAnsi="宋体" w:eastAsia="仿宋_GB2312" w:cs="Times New Roman"/>
          <w:color w:val="FF0000"/>
          <w:kern w:val="0"/>
          <w:sz w:val="32"/>
          <w:szCs w:val="32"/>
          <w:lang w:val="zh-CN"/>
        </w:rPr>
        <w:t>不收取采购文件购买费。</w:t>
      </w:r>
      <w:r>
        <w:rPr>
          <w:rFonts w:hint="eastAsia" w:ascii="仿宋_GB2312" w:hAnsi="宋体" w:eastAsia="仿宋_GB2312" w:cs="Times New Roman"/>
          <w:color w:val="FF0000"/>
          <w:kern w:val="0"/>
          <w:sz w:val="32"/>
          <w:szCs w:val="32"/>
        </w:rPr>
        <w:t>所有潜在投标人在采购人官网（https://www.xqhospital.com.cn/）自行下载谈判文件；无论下载与否，均视为潜在报价人知晓全部采购信息。未按要求报名的供应商不得参与报价。</w:t>
      </w:r>
    </w:p>
    <w:p>
      <w:pPr>
        <w:tabs>
          <w:tab w:val="left" w:pos="0"/>
        </w:tabs>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（四）报名通过后，发送谈判保证金缴纳信息及供应商违规情形及处罚措施告知书至报价人邮箱。</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七、报价文件递交时间、地点及方式</w:t>
      </w:r>
    </w:p>
    <w:p>
      <w:pPr>
        <w:tabs>
          <w:tab w:val="left" w:pos="0"/>
          <w:tab w:val="left" w:pos="1122"/>
        </w:tabs>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（一）报价文件递交时间：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2022</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17</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09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00</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分</w:t>
      </w:r>
      <w:r>
        <w:rPr>
          <w:rFonts w:hint="eastAsia" w:ascii="仿宋_GB2312" w:hAnsi="宋体" w:eastAsia="仿宋_GB2312" w:cs="Times New Roman"/>
          <w:kern w:val="0"/>
          <w:sz w:val="32"/>
          <w:szCs w:val="32"/>
          <w:lang w:eastAsia="zh-CN"/>
        </w:rPr>
        <w:t>至</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09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30</w:t>
      </w:r>
      <w:r>
        <w:rPr>
          <w:rFonts w:hint="eastAsia" w:ascii="仿宋_GB2312" w:hAnsi="宋体" w:eastAsia="仿宋_GB2312" w:cs="Times New Roman"/>
          <w:kern w:val="0"/>
          <w:sz w:val="32"/>
          <w:szCs w:val="32"/>
        </w:rPr>
        <w:t>分（北京时间）。</w:t>
      </w:r>
      <w:r>
        <w:rPr>
          <w:rFonts w:hint="eastAsia" w:ascii="仿宋_GB2312" w:hAnsi="Times New Roman" w:eastAsia="仿宋_GB2312" w:cs="Times New Roman"/>
          <w:kern w:val="0"/>
          <w:sz w:val="32"/>
          <w:szCs w:val="32"/>
        </w:rPr>
        <w:t>谈判报价稍后开始。</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（二）报价文件递交地点：</w:t>
      </w:r>
      <w:r>
        <w:rPr>
          <w:rFonts w:hint="eastAsia" w:ascii="仿宋_GB2312" w:hAnsi="宋体" w:eastAsia="仿宋_GB2312" w:cs="Times New Roman"/>
          <w:kern w:val="0"/>
          <w:sz w:val="32"/>
          <w:szCs w:val="32"/>
          <w:u w:val="single"/>
        </w:rPr>
        <w:t>重庆市沙坪坝区</w:t>
      </w:r>
      <w:r>
        <w:rPr>
          <w:rFonts w:hint="eastAsia" w:ascii="仿宋_GB2312" w:hAnsi="宋体" w:eastAsia="仿宋_GB2312" w:cs="Times New Roman"/>
          <w:kern w:val="0"/>
          <w:sz w:val="32"/>
          <w:szCs w:val="32"/>
          <w:u w:val="single"/>
          <w:lang w:eastAsia="zh-CN"/>
        </w:rPr>
        <w:t>（详细地址</w:t>
      </w:r>
      <w:r>
        <w:rPr>
          <w:rFonts w:hint="eastAsia" w:ascii="仿宋_GB2312" w:hAnsi="Times New Roman" w:eastAsia="仿宋_GB2312" w:cs="Times New Roman"/>
          <w:kern w:val="0"/>
          <w:sz w:val="32"/>
          <w:szCs w:val="32"/>
          <w:u w:val="single"/>
        </w:rPr>
        <w:t>报名后获取</w:t>
      </w:r>
      <w:r>
        <w:rPr>
          <w:rFonts w:hint="eastAsia" w:ascii="仿宋_GB2312" w:hAnsi="宋体" w:eastAsia="仿宋_GB2312" w:cs="Times New Roman"/>
          <w:kern w:val="0"/>
          <w:sz w:val="32"/>
          <w:szCs w:val="32"/>
          <w:u w:val="single"/>
          <w:lang w:eastAsia="zh-CN"/>
        </w:rPr>
        <w:t>）</w:t>
      </w:r>
      <w:r>
        <w:rPr>
          <w:rFonts w:hint="eastAsia" w:ascii="仿宋_GB2312" w:hAnsi="Times New Roman" w:eastAsia="仿宋_GB2312" w:cs="Times New Roman"/>
          <w:kern w:val="0"/>
          <w:sz w:val="32"/>
          <w:szCs w:val="32"/>
        </w:rPr>
        <w:t>。谈判报价在同一地点进行。</w:t>
      </w:r>
    </w:p>
    <w:p>
      <w:pPr>
        <w:ind w:firstLine="622" w:firstLineChars="200"/>
        <w:rPr>
          <w:rFonts w:ascii="仿宋_GB2312" w:hAnsi="宋体" w:eastAsia="仿宋_GB2312" w:cs="Times New Roman"/>
          <w:color w:val="FF0000"/>
          <w:kern w:val="0"/>
          <w:sz w:val="32"/>
          <w:szCs w:val="32"/>
        </w:rPr>
      </w:pPr>
      <w:r>
        <w:rPr>
          <w:rFonts w:hint="eastAsia" w:ascii="仿宋_GB2312" w:hAnsi="Times New Roman" w:eastAsia="仿宋_GB2312" w:cs="Times New Roman"/>
          <w:kern w:val="0"/>
          <w:sz w:val="32"/>
          <w:szCs w:val="32"/>
        </w:rPr>
        <w:t>（三）报价方式：指定专人递交报价文件，不接受邮寄等其他方式。</w:t>
      </w:r>
      <w:r>
        <w:rPr>
          <w:rFonts w:hint="eastAsia" w:ascii="仿宋_GB2312" w:hAnsi="宋体" w:eastAsia="仿宋_GB2312" w:cs="Times New Roman"/>
          <w:color w:val="FF0000"/>
          <w:kern w:val="0"/>
          <w:sz w:val="32"/>
          <w:szCs w:val="32"/>
        </w:rPr>
        <w:t>报价单位有且仅可有1名授权代表现场递交报价文件（因疫情原因，不限于报价公司授权代表本人）；且要求中高风险地区来渝人员须出示48小时内（截止开标时间）核酸阴性检测报告、行程码及健康码，低风险地区人员须出示行程码及健康码，检验不合格人员不得进入开标区域。</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黑体" w:hAnsi="黑体" w:eastAsia="黑体" w:cs="Times New Roman"/>
          <w:kern w:val="0"/>
          <w:sz w:val="32"/>
          <w:szCs w:val="32"/>
        </w:rPr>
        <w:t>八、</w:t>
      </w:r>
      <w:r>
        <w:rPr>
          <w:rFonts w:ascii="仿宋_GB2312" w:hAnsi="宋体" w:eastAsia="仿宋_GB2312" w:cs="Times New Roman"/>
          <w:kern w:val="0"/>
          <w:sz w:val="32"/>
          <w:szCs w:val="32"/>
        </w:rPr>
        <w:t>本</w:t>
      </w:r>
      <w:r>
        <w:rPr>
          <w:rFonts w:hint="eastAsia" w:ascii="仿宋_GB2312" w:hAnsi="宋体" w:eastAsia="仿宋_GB2312" w:cs="Times New Roman"/>
          <w:kern w:val="0"/>
          <w:sz w:val="32"/>
          <w:szCs w:val="32"/>
        </w:rPr>
        <w:t>采购</w:t>
      </w:r>
      <w:r>
        <w:rPr>
          <w:rFonts w:ascii="仿宋_GB2312" w:hAnsi="宋体" w:eastAsia="仿宋_GB2312" w:cs="Times New Roman"/>
          <w:kern w:val="0"/>
          <w:sz w:val="32"/>
          <w:szCs w:val="32"/>
        </w:rPr>
        <w:t>项目相关信息在</w:t>
      </w:r>
      <w:r>
        <w:rPr>
          <w:rFonts w:hint="eastAsia" w:ascii="仿宋_GB2312" w:hAnsi="宋体" w:eastAsia="仿宋_GB2312" w:cs="Times New Roman"/>
          <w:kern w:val="0"/>
          <w:sz w:val="32"/>
          <w:szCs w:val="32"/>
        </w:rPr>
        <w:t>“军队采购网（https://www.plap.cn/）”、“中国政府采购网（http://www.ccgp.gov.cn/）”、“医院官网（https://www.xqhospital.com.cn/）”上发布。</w:t>
      </w:r>
    </w:p>
    <w:p>
      <w:pPr>
        <w:tabs>
          <w:tab w:val="left" w:pos="0"/>
          <w:tab w:val="left" w:pos="1122"/>
        </w:tabs>
        <w:ind w:firstLine="622" w:firstLineChars="200"/>
        <w:rPr>
          <w:rFonts w:hint="eastAsia" w:ascii="黑体" w:hAnsi="黑体" w:eastAsia="黑体" w:cs="Times New Roman"/>
          <w:kern w:val="0"/>
          <w:sz w:val="32"/>
          <w:szCs w:val="32"/>
        </w:rPr>
      </w:pPr>
      <w:r>
        <w:rPr>
          <w:rFonts w:hint="eastAsia" w:ascii="黑体" w:hAnsi="黑体" w:eastAsia="黑体" w:cs="Times New Roman"/>
          <w:kern w:val="0"/>
          <w:sz w:val="32"/>
          <w:szCs w:val="32"/>
        </w:rPr>
        <w:t>九、采购机构联系方式</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联 系 人：</w:t>
      </w:r>
      <w:r>
        <w:rPr>
          <w:rFonts w:hint="eastAsia" w:ascii="仿宋_GB2312" w:hAnsi="Times New Roman" w:eastAsia="仿宋_GB2312" w:cs="Times New Roman"/>
          <w:kern w:val="0"/>
          <w:sz w:val="32"/>
          <w:szCs w:val="32"/>
          <w:u w:val="single"/>
        </w:rPr>
        <w:t xml:space="preserve"> </w:t>
      </w:r>
      <w:r>
        <w:rPr>
          <w:rFonts w:hint="eastAsia" w:ascii="Times New Roman" w:hAnsi="Times New Roman" w:eastAsia="仿宋_GB2312"/>
          <w:sz w:val="32"/>
          <w:szCs w:val="32"/>
          <w:u w:val="single"/>
          <w:lang w:eastAsia="zh-CN"/>
        </w:rPr>
        <w:t>叶</w:t>
      </w:r>
      <w:r>
        <w:rPr>
          <w:rFonts w:hint="eastAsia" w:ascii="Times New Roman" w:hAnsi="Times New Roman" w:eastAsia="仿宋_GB2312"/>
          <w:sz w:val="32"/>
          <w:szCs w:val="32"/>
          <w:u w:val="single"/>
        </w:rPr>
        <w:t>助理、</w:t>
      </w:r>
      <w:r>
        <w:rPr>
          <w:rFonts w:hint="eastAsia" w:ascii="Times New Roman" w:hAnsi="Times New Roman" w:eastAsia="仿宋_GB2312"/>
          <w:sz w:val="32"/>
          <w:szCs w:val="32"/>
          <w:u w:val="single"/>
          <w:lang w:eastAsia="zh-CN"/>
        </w:rPr>
        <w:t>江</w:t>
      </w:r>
      <w:r>
        <w:rPr>
          <w:rFonts w:hint="eastAsia" w:ascii="Times New Roman" w:hAnsi="Times New Roman" w:eastAsia="仿宋_GB2312"/>
          <w:sz w:val="32"/>
          <w:szCs w:val="32"/>
          <w:u w:val="single"/>
        </w:rPr>
        <w:t>助理</w:t>
      </w:r>
      <w:r>
        <w:rPr>
          <w:rFonts w:hint="eastAsia" w:ascii="仿宋_GB2312" w:hAnsi="Times New Roman" w:eastAsia="仿宋_GB2312" w:cs="Times New Roman"/>
          <w:kern w:val="0"/>
          <w:sz w:val="32"/>
          <w:szCs w:val="32"/>
          <w:u w:val="single"/>
        </w:rPr>
        <w:t xml:space="preserve">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电    话：</w:t>
      </w:r>
      <w:r>
        <w:rPr>
          <w:rFonts w:hint="eastAsia" w:ascii="仿宋_GB2312" w:hAnsi="Times New Roman" w:eastAsia="仿宋_GB2312" w:cs="Times New Roman"/>
          <w:kern w:val="0"/>
          <w:sz w:val="32"/>
          <w:szCs w:val="32"/>
          <w:u w:val="single"/>
        </w:rPr>
        <w:t xml:space="preserve"> </w:t>
      </w:r>
      <w:r>
        <w:rPr>
          <w:rFonts w:hint="eastAsia" w:ascii="Times New Roman" w:hAnsi="Times New Roman" w:eastAsia="仿宋_GB2312"/>
          <w:sz w:val="32"/>
          <w:szCs w:val="32"/>
          <w:u w:val="single"/>
        </w:rPr>
        <w:t>023-687749</w:t>
      </w:r>
      <w:r>
        <w:rPr>
          <w:rFonts w:hint="eastAsia" w:ascii="Times New Roman" w:hAnsi="Times New Roman" w:eastAsia="仿宋_GB2312"/>
          <w:sz w:val="32"/>
          <w:szCs w:val="32"/>
          <w:u w:val="single"/>
          <w:lang w:val="en-US" w:eastAsia="zh-CN"/>
        </w:rPr>
        <w:t>23</w:t>
      </w:r>
      <w:r>
        <w:rPr>
          <w:rFonts w:hint="eastAsia" w:ascii="Times New Roman" w:hAnsi="Times New Roman" w:eastAsia="仿宋_GB2312"/>
          <w:sz w:val="32"/>
          <w:szCs w:val="32"/>
          <w:u w:val="single"/>
        </w:rPr>
        <w:t>、023-687749</w:t>
      </w:r>
      <w:r>
        <w:rPr>
          <w:rFonts w:hint="eastAsia" w:ascii="Times New Roman" w:hAnsi="Times New Roman" w:eastAsia="仿宋_GB2312"/>
          <w:sz w:val="32"/>
          <w:szCs w:val="32"/>
          <w:u w:val="single"/>
          <w:lang w:val="en-US" w:eastAsia="zh-CN"/>
        </w:rPr>
        <w:t>27</w:t>
      </w:r>
      <w:r>
        <w:rPr>
          <w:rFonts w:hint="eastAsia" w:ascii="仿宋_GB2312" w:hAnsi="Times New Roman" w:eastAsia="仿宋_GB2312" w:cs="Times New Roman"/>
          <w:kern w:val="0"/>
          <w:sz w:val="32"/>
          <w:szCs w:val="32"/>
          <w:u w:val="single"/>
        </w:rPr>
        <w:t xml:space="preserve">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传    真：</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w:t>
      </w:r>
      <w:r>
        <w:rPr>
          <w:rFonts w:hint="eastAsia" w:ascii="仿宋_GB2312" w:hAnsi="Times New Roman" w:eastAsia="仿宋_GB2312" w:cs="Times New Roman"/>
          <w:kern w:val="0"/>
          <w:sz w:val="32"/>
          <w:szCs w:val="32"/>
          <w:u w:val="single"/>
        </w:rPr>
        <w:t xml:space="preserve">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地    址：</w:t>
      </w:r>
      <w:r>
        <w:rPr>
          <w:rFonts w:hint="eastAsia" w:ascii="仿宋_GB2312" w:hAnsi="Times New Roman" w:eastAsia="仿宋_GB2312" w:cs="Times New Roman"/>
          <w:kern w:val="0"/>
          <w:sz w:val="32"/>
          <w:szCs w:val="32"/>
          <w:u w:val="single"/>
        </w:rPr>
        <w:t xml:space="preserve"> 重庆市沙坪坝区</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邮政编码：</w:t>
      </w:r>
      <w:r>
        <w:rPr>
          <w:rFonts w:hint="eastAsia" w:ascii="仿宋_GB2312" w:hAnsi="Times New Roman" w:eastAsia="仿宋_GB2312" w:cs="Times New Roman"/>
          <w:kern w:val="0"/>
          <w:sz w:val="32"/>
          <w:szCs w:val="32"/>
          <w:highlight w:val="none"/>
          <w:u w:val="single"/>
        </w:rPr>
        <w:t xml:space="preserve"> 400037    </w:t>
      </w:r>
      <w:r>
        <w:rPr>
          <w:rFonts w:hint="eastAsia" w:ascii="仿宋_GB2312" w:hAnsi="Times New Roman" w:eastAsia="仿宋_GB2312" w:cs="Times New Roman"/>
          <w:kern w:val="0"/>
          <w:sz w:val="32"/>
          <w:szCs w:val="32"/>
          <w:u w:val="single"/>
        </w:rPr>
        <w:t xml:space="preserve">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开户名称：</w:t>
      </w:r>
      <w:r>
        <w:rPr>
          <w:rFonts w:hint="eastAsia" w:ascii="仿宋_GB2312" w:hAnsi="Times New Roman" w:eastAsia="仿宋_GB2312" w:cs="Times New Roman"/>
          <w:kern w:val="0"/>
          <w:sz w:val="32"/>
          <w:szCs w:val="32"/>
          <w:u w:val="single"/>
        </w:rPr>
        <w:t>报名后获取</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开户银行：</w:t>
      </w:r>
      <w:r>
        <w:rPr>
          <w:rFonts w:hint="eastAsia" w:ascii="仿宋_GB2312" w:hAnsi="Times New Roman" w:eastAsia="仿宋_GB2312" w:cs="Times New Roman"/>
          <w:kern w:val="0"/>
          <w:sz w:val="32"/>
          <w:szCs w:val="32"/>
          <w:u w:val="single"/>
        </w:rPr>
        <w:t xml:space="preserve"> 报名后获取</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银行账号：</w:t>
      </w:r>
      <w:r>
        <w:rPr>
          <w:rFonts w:hint="eastAsia" w:ascii="仿宋_GB2312" w:hAnsi="Times New Roman" w:eastAsia="仿宋_GB2312" w:cs="Times New Roman"/>
          <w:kern w:val="0"/>
          <w:sz w:val="32"/>
          <w:szCs w:val="32"/>
          <w:u w:val="single"/>
        </w:rPr>
        <w:t xml:space="preserve"> 报名后获取  </w:t>
      </w:r>
    </w:p>
    <w:p>
      <w:pPr>
        <w:spacing w:after="289" w:afterLines="50"/>
        <w:ind w:left="5309" w:leftChars="432" w:hanging="4441" w:hangingChars="1428"/>
        <w:jc w:val="left"/>
        <w:rPr>
          <w:rFonts w:ascii="仿宋_GB2312" w:hAnsi="Times New Roman" w:eastAsia="仿宋_GB2312" w:cs="Times New Roman"/>
          <w:kern w:val="0"/>
          <w:sz w:val="32"/>
          <w:szCs w:val="32"/>
        </w:rPr>
      </w:pPr>
    </w:p>
    <w:p>
      <w:pPr>
        <w:ind w:left="4798" w:leftChars="2149" w:hanging="479" w:hangingChars="154"/>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采购人：物资采购中心</w:t>
      </w:r>
    </w:p>
    <w:p>
      <w:pPr>
        <w:ind w:firstLine="3962" w:firstLineChars="1274"/>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2022</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8</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5</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日</w:t>
      </w:r>
      <w:bookmarkEnd w:id="27"/>
      <w:r>
        <w:br w:type="page"/>
      </w:r>
    </w:p>
    <w:p>
      <w:pPr>
        <w:pStyle w:val="6"/>
      </w:pPr>
      <w:r>
        <w:rPr>
          <w:rFonts w:hint="eastAsia"/>
        </w:rPr>
        <w:t>附录1：营业执照（事业单位法人证书）、组织机构代码证、税务登记证（“三证合一”或“多证合一”的仅提供营业执照或事业单位法人证书）及开户行信息</w:t>
      </w:r>
    </w:p>
    <w:p>
      <w:pPr>
        <w:ind w:firstLine="420"/>
        <w:rPr>
          <w:rFonts w:ascii="仿宋_GB2312" w:hAnsi="仿宋_GB2312" w:cs="仿宋_GB2312"/>
          <w:lang w:val="zh-CN"/>
        </w:rPr>
      </w:pPr>
      <w:r>
        <w:rPr>
          <w:rFonts w:hint="eastAsia" w:ascii="仿宋_GB2312" w:hAnsi="仿宋_GB2312" w:eastAsia="仿宋_GB2312" w:cs="仿宋_GB2312"/>
        </w:rPr>
        <w:t>注：由</w:t>
      </w:r>
      <w:r>
        <w:rPr>
          <w:rFonts w:hint="eastAsia" w:ascii="仿宋_GB2312" w:hAnsi="仿宋_GB2312" w:cs="仿宋_GB2312"/>
          <w:lang w:val="zh-CN"/>
        </w:rPr>
        <w:t>报价</w:t>
      </w:r>
      <w:r>
        <w:rPr>
          <w:rFonts w:hint="eastAsia" w:ascii="仿宋_GB2312" w:hAnsi="仿宋_GB2312" w:eastAsia="仿宋_GB2312" w:cs="仿宋_GB2312"/>
          <w:lang w:val="zh-CN"/>
        </w:rPr>
        <w:t>人（供应商）自行提供。</w:t>
      </w:r>
    </w:p>
    <w:p>
      <w:pPr>
        <w:pStyle w:val="2"/>
      </w:pPr>
    </w:p>
    <w:p>
      <w:pPr>
        <w:pStyle w:val="2"/>
      </w:pPr>
      <w:r>
        <w:br w:type="page"/>
      </w:r>
    </w:p>
    <w:p>
      <w:pPr>
        <w:pStyle w:val="6"/>
        <w:ind w:firstLine="562"/>
      </w:pPr>
      <w:r>
        <w:rPr>
          <w:rFonts w:hint="eastAsia"/>
        </w:rPr>
        <w:t>附录2：法定代表人资格证明书</w:t>
      </w:r>
    </w:p>
    <w:p>
      <w:pPr>
        <w:pStyle w:val="53"/>
        <w:rPr>
          <w:rFonts w:ascii="方正小标宋简体" w:hAnsi="方正小标宋简体" w:cs="方正小标宋简体"/>
          <w:b/>
          <w:bCs/>
        </w:rPr>
      </w:pPr>
      <w:r>
        <w:rPr>
          <w:rFonts w:hint="eastAsia" w:ascii="方正小标宋简体" w:hAnsi="方正小标宋简体" w:cs="方正小标宋简体"/>
          <w:b/>
          <w:bCs/>
        </w:rPr>
        <w:t>法定代表人资格证明书</w:t>
      </w:r>
    </w:p>
    <w:p>
      <w:pPr>
        <w:ind w:firstLine="560"/>
        <w:rPr>
          <w:rFonts w:ascii="仿宋_GB2312" w:hAnsi="仿宋_GB2312" w:cs="仿宋_GB2312"/>
          <w:sz w:val="28"/>
          <w:szCs w:val="28"/>
        </w:rPr>
      </w:pP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（法定代表人姓名）系</w:t>
      </w:r>
      <w:r>
        <w:rPr>
          <w:rFonts w:hint="eastAsia" w:ascii="仿宋_GB2312" w:hAnsi="仿宋_GB2312" w:eastAsia="仿宋_GB2312" w:cs="仿宋_GB2312"/>
          <w:u w:val="single"/>
        </w:rPr>
        <w:t xml:space="preserve">                 </w:t>
      </w:r>
      <w:r>
        <w:rPr>
          <w:rFonts w:hint="eastAsia" w:ascii="仿宋_GB2312" w:hAnsi="仿宋_GB2312" w:eastAsia="仿宋_GB2312" w:cs="仿宋_GB2312"/>
        </w:rPr>
        <w:t>（报价人全称）的法定代表人。</w:t>
      </w:r>
    </w:p>
    <w:p>
      <w:pPr>
        <w:ind w:firstLine="420"/>
        <w:rPr>
          <w:rFonts w:ascii="仿宋_GB2312" w:hAnsi="仿宋_GB2312" w:cs="仿宋_GB2312"/>
        </w:rPr>
      </w:pPr>
    </w:p>
    <w:p>
      <w:pPr>
        <w:ind w:firstLine="420"/>
        <w:rPr>
          <w:rFonts w:ascii="仿宋_GB2312" w:hAnsi="仿宋_GB2312" w:cs="仿宋_GB2312"/>
        </w:rPr>
      </w:pPr>
      <w:r>
        <w:rPr>
          <w:rFonts w:hint="eastAsia" w:ascii="仿宋_GB2312" w:hAnsi="仿宋_GB2312" w:eastAsia="仿宋_GB2312" w:cs="仿宋_GB2312"/>
        </w:rPr>
        <w:t>特此证明</w:t>
      </w:r>
    </w:p>
    <w:p>
      <w:pPr>
        <w:pStyle w:val="2"/>
      </w:pPr>
    </w:p>
    <w:tbl>
      <w:tblPr>
        <w:tblStyle w:val="2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jc w:val="center"/>
        </w:trPr>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ind w:firstLine="560"/>
        <w:rPr>
          <w:rFonts w:ascii="仿宋_GB2312" w:hAnsi="仿宋_GB2312" w:cs="仿宋_GB2312"/>
          <w:sz w:val="28"/>
          <w:szCs w:val="28"/>
        </w:rPr>
      </w:pPr>
    </w:p>
    <w:p>
      <w:pPr>
        <w:ind w:firstLine="560"/>
        <w:rPr>
          <w:rFonts w:ascii="仿宋_GB2312" w:hAnsi="仿宋_GB2312" w:cs="仿宋_GB2312"/>
          <w:sz w:val="28"/>
          <w:szCs w:val="28"/>
        </w:rPr>
      </w:pPr>
    </w:p>
    <w:p>
      <w:pPr>
        <w:ind w:firstLine="560"/>
        <w:rPr>
          <w:rFonts w:ascii="仿宋_GB2312" w:hAnsi="仿宋_GB2312" w:cs="仿宋_GB2312"/>
          <w:kern w:val="0"/>
          <w:sz w:val="28"/>
          <w:szCs w:val="28"/>
        </w:rPr>
      </w:pPr>
    </w:p>
    <w:p>
      <w:pPr>
        <w:ind w:firstLine="420"/>
        <w:jc w:val="right"/>
        <w:rPr>
          <w:rFonts w:ascii="仿宋_GB2312" w:hAnsi="仿宋_GB2312" w:cs="仿宋_GB2312"/>
        </w:rPr>
      </w:pPr>
      <w:r>
        <w:rPr>
          <w:rFonts w:hint="eastAsia" w:ascii="仿宋_GB2312" w:hAnsi="仿宋_GB2312" w:eastAsia="仿宋_GB2312" w:cs="仿宋_GB2312"/>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rPr>
        <w:t>（盖章）</w:t>
      </w:r>
    </w:p>
    <w:p>
      <w:pPr>
        <w:ind w:firstLine="420"/>
        <w:jc w:val="right"/>
        <w:rPr>
          <w:rFonts w:ascii="仿宋_GB2312" w:hAnsi="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pStyle w:val="2"/>
      </w:pPr>
    </w:p>
    <w:p>
      <w:pPr>
        <w:pStyle w:val="2"/>
      </w:pPr>
      <w:r>
        <w:br w:type="page"/>
      </w:r>
    </w:p>
    <w:p>
      <w:pPr>
        <w:pStyle w:val="53"/>
      </w:pPr>
      <w:r>
        <w:rPr>
          <w:rFonts w:hint="eastAsia"/>
        </w:rPr>
        <w:t>法定代表人授权书</w:t>
      </w:r>
    </w:p>
    <w:p>
      <w:pPr>
        <w:rPr>
          <w:rFonts w:ascii="仿宋_GB2312" w:hAnsi="仿宋_GB2312" w:cs="仿宋_GB2312"/>
        </w:rPr>
      </w:pPr>
      <w:r>
        <w:rPr>
          <w:rFonts w:hint="eastAsia" w:ascii="仿宋_GB2312" w:hAnsi="仿宋_GB2312" w:eastAsia="仿宋_GB2312" w:cs="仿宋_GB2312"/>
        </w:rPr>
        <w:t>致：</w:t>
      </w:r>
      <w:r>
        <w:rPr>
          <w:rFonts w:hint="eastAsia" w:ascii="仿宋_GB2312" w:hAnsi="仿宋_GB2312" w:eastAsia="仿宋_GB2312" w:cs="仿宋_GB2312"/>
          <w:u w:val="single"/>
        </w:rPr>
        <w:t xml:space="preserve">                        </w:t>
      </w:r>
      <w:r>
        <w:rPr>
          <w:rFonts w:hint="eastAsia" w:ascii="仿宋_GB2312" w:hAnsi="仿宋_GB2312" w:eastAsia="仿宋_GB2312" w:cs="仿宋_GB2312"/>
        </w:rPr>
        <w:t>（采购</w:t>
      </w:r>
      <w:r>
        <w:rPr>
          <w:rFonts w:hint="eastAsia" w:ascii="仿宋_GB2312" w:hAnsi="仿宋_GB2312" w:cs="仿宋_GB2312"/>
        </w:rPr>
        <w:t>人</w:t>
      </w:r>
      <w:r>
        <w:rPr>
          <w:rFonts w:hint="eastAsia" w:ascii="仿宋_GB2312" w:hAnsi="仿宋_GB2312" w:eastAsia="仿宋_GB2312" w:cs="仿宋_GB2312"/>
        </w:rPr>
        <w:t>名称）：</w:t>
      </w: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（报价人全称）法定代表人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（姓名、职务） 授权</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（授权代表姓名、职务）为全权代表，参加贵部组织的项目编号为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（项目编号）的 </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（项目名称）招标活动，全权处理招标活动中的一切事宜。</w:t>
      </w:r>
    </w:p>
    <w:p>
      <w:pPr>
        <w:ind w:firstLine="3216" w:firstLineChars="1600"/>
        <w:rPr>
          <w:rFonts w:ascii="仿宋_GB2312" w:hAnsi="仿宋_GB2312" w:cs="仿宋_GB2312"/>
          <w:lang w:val="zh-CN"/>
        </w:rPr>
      </w:pPr>
      <w:r>
        <w:rPr>
          <w:rFonts w:hint="eastAsia" w:ascii="仿宋_GB2312" w:hAnsi="仿宋_GB2312" w:eastAsia="仿宋_GB2312" w:cs="仿宋_GB2312"/>
        </w:rPr>
        <w:t>报价人</w:t>
      </w:r>
      <w:r>
        <w:rPr>
          <w:rFonts w:hint="eastAsia" w:ascii="仿宋_GB2312" w:hAnsi="仿宋_GB2312" w:eastAsia="仿宋_GB2312" w:cs="仿宋_GB2312"/>
          <w:lang w:val="zh-CN"/>
        </w:rPr>
        <w:t>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3216" w:firstLineChars="1600"/>
        <w:rPr>
          <w:rFonts w:ascii="仿宋_GB2312" w:hAnsi="仿宋_GB2312" w:cs="仿宋_GB2312"/>
          <w:lang w:val="zh-CN"/>
        </w:rPr>
      </w:pPr>
      <w:r>
        <w:rPr>
          <w:rFonts w:hint="eastAsia" w:ascii="仿宋_GB2312" w:hAnsi="仿宋_GB2312" w:eastAsia="仿宋_GB2312" w:cs="仿宋_GB2312"/>
          <w:lang w:val="zh-CN"/>
        </w:rPr>
        <w:t>法定代表人：</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3216" w:firstLineChars="1600"/>
        <w:rPr>
          <w:rFonts w:ascii="仿宋_GB2312" w:hAnsi="仿宋_GB2312" w:cs="仿宋_GB2312"/>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ind w:firstLine="420"/>
        <w:rPr>
          <w:rFonts w:ascii="仿宋_GB2312" w:hAnsi="仿宋_GB2312" w:cs="仿宋_GB2312"/>
        </w:rPr>
      </w:pPr>
      <w:r>
        <w:rPr>
          <w:rFonts w:hint="eastAsia" w:ascii="仿宋_GB2312" w:hAnsi="仿宋_GB2312" w:eastAsia="仿宋_GB2312" w:cs="仿宋_GB2312"/>
        </w:rPr>
        <w:t>附：</w:t>
      </w:r>
    </w:p>
    <w:p>
      <w:pPr>
        <w:ind w:firstLine="420"/>
        <w:rPr>
          <w:rFonts w:ascii="仿宋_GB2312" w:hAnsi="仿宋_GB2312" w:cs="仿宋_GB2312"/>
          <w:u w:val="single"/>
        </w:rPr>
      </w:pPr>
      <w:r>
        <w:rPr>
          <w:rFonts w:hint="eastAsia" w:ascii="仿宋_GB2312" w:hAnsi="仿宋_GB2312" w:eastAsia="仿宋_GB2312" w:cs="仿宋_GB2312"/>
        </w:rPr>
        <w:t>授权代表姓名：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身份证号码：</w:t>
      </w:r>
      <w:r>
        <w:rPr>
          <w:rFonts w:hint="eastAsia" w:ascii="仿宋_GB2312" w:hAnsi="仿宋_GB2312" w:eastAsia="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职        务：</w:t>
      </w:r>
      <w:r>
        <w:rPr>
          <w:rFonts w:hint="eastAsia" w:ascii="仿宋_GB2312" w:hAnsi="仿宋_GB2312" w:eastAsia="仿宋_GB2312" w:cs="仿宋_GB2312"/>
          <w:u w:val="single"/>
        </w:rPr>
        <w:t xml:space="preserve">              </w:t>
      </w:r>
      <w:r>
        <w:rPr>
          <w:rFonts w:hint="eastAsia" w:ascii="仿宋_GB2312" w:hAnsi="仿宋_GB2312" w:eastAsia="仿宋_GB2312" w:cs="仿宋_GB2312"/>
        </w:rPr>
        <w:t>电    话：</w:t>
      </w:r>
      <w:r>
        <w:rPr>
          <w:rFonts w:hint="eastAsia" w:ascii="仿宋_GB2312" w:hAnsi="仿宋_GB2312" w:eastAsia="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传        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邮    编：</w:t>
      </w:r>
      <w:r>
        <w:rPr>
          <w:rFonts w:hint="eastAsia" w:ascii="仿宋_GB2312" w:hAnsi="仿宋_GB2312" w:eastAsia="仿宋_GB2312" w:cs="仿宋_GB2312"/>
          <w:u w:val="single"/>
        </w:rPr>
        <w:t xml:space="preserve">                      </w:t>
      </w:r>
    </w:p>
    <w:p>
      <w:pPr>
        <w:ind w:firstLine="420"/>
      </w:pPr>
      <w:r>
        <w:rPr>
          <w:rFonts w:hint="eastAsia" w:ascii="仿宋_GB2312" w:hAnsi="仿宋_GB2312" w:cs="仿宋_GB2312"/>
        </w:rPr>
        <w:t>邮        箱：</w:t>
      </w:r>
      <w:r>
        <w:rPr>
          <w:rFonts w:hint="eastAsia" w:ascii="仿宋_GB2312" w:hAnsi="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通讯地址：</w:t>
      </w:r>
      <w:r>
        <w:rPr>
          <w:rFonts w:hint="eastAsia" w:ascii="仿宋_GB2312" w:hAnsi="仿宋_GB2312" w:eastAsia="仿宋_GB2312" w:cs="仿宋_GB2312"/>
          <w:u w:val="single"/>
        </w:rPr>
        <w:t xml:space="preserve">                                                  </w:t>
      </w:r>
    </w:p>
    <w:tbl>
      <w:tblPr>
        <w:tblStyle w:val="2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04" w:hRule="atLeast"/>
          <w:jc w:val="center"/>
        </w:trPr>
        <w:tc>
          <w:tcPr>
            <w:tcW w:w="4530" w:type="dxa"/>
          </w:tcPr>
          <w:p>
            <w:pPr>
              <w:jc w:val="center"/>
              <w:rPr>
                <w:rFonts w:ascii="仿宋_GB2312" w:hAnsi="仿宋_GB2312" w:eastAsia="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pStyle w:val="11"/>
        <w:rPr>
          <w:rFonts w:ascii="仿宋_GB2312" w:hAnsi="仿宋_GB2312" w:cs="仿宋_GB2312"/>
        </w:rPr>
      </w:pPr>
    </w:p>
    <w:tbl>
      <w:tblPr>
        <w:tblStyle w:val="2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00" w:hRule="atLeast"/>
          <w:jc w:val="center"/>
        </w:trPr>
        <w:tc>
          <w:tcPr>
            <w:tcW w:w="4530" w:type="dxa"/>
          </w:tcPr>
          <w:p>
            <w:pPr>
              <w:jc w:val="center"/>
              <w:rPr>
                <w:rFonts w:ascii="仿宋_GB2312" w:hAnsi="仿宋_GB2312" w:eastAsia="仿宋_GB2312" w:cs="仿宋_GB2312"/>
              </w:rPr>
            </w:pPr>
            <w:r>
              <w:rPr>
                <w:rFonts w:hint="eastAsia" w:ascii="仿宋_GB2312" w:hAnsi="仿宋_GB2312" w:eastAsia="仿宋_GB2312" w:cs="仿宋_GB2312"/>
              </w:rPr>
              <w:t>授权代表身份证复印件或扫描件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授权代表身份证复印件或扫描件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ind w:firstLine="422"/>
        <w:rPr>
          <w:rFonts w:ascii="仿宋_GB2312" w:hAnsi="仿宋_GB2312" w:cs="仿宋_GB2312"/>
          <w:b/>
          <w:bCs/>
        </w:rPr>
      </w:pPr>
      <w:r>
        <w:rPr>
          <w:rFonts w:hint="eastAsia" w:ascii="仿宋_GB2312" w:hAnsi="仿宋_GB2312" w:eastAsia="仿宋_GB2312" w:cs="仿宋_GB2312"/>
          <w:b/>
          <w:bCs/>
        </w:rPr>
        <w:t>附①：被授权人在职员工证明</w:t>
      </w:r>
    </w:p>
    <w:p>
      <w:pPr>
        <w:ind w:firstLine="422"/>
      </w:pPr>
      <w:r>
        <w:rPr>
          <w:rFonts w:hint="eastAsia" w:ascii="仿宋_GB2312" w:hAnsi="仿宋_GB2312" w:eastAsia="仿宋_GB2312" w:cs="仿宋_GB2312"/>
          <w:b/>
          <w:bCs/>
        </w:rPr>
        <w:t xml:space="preserve">附②：报价人当前仍在为被授权人缴纳社保的证明。 </w:t>
      </w:r>
    </w:p>
    <w:p>
      <w:pPr>
        <w:pStyle w:val="2"/>
      </w:pPr>
    </w:p>
    <w:p>
      <w:pPr>
        <w:pStyle w:val="2"/>
      </w:pPr>
    </w:p>
    <w:p>
      <w:pPr>
        <w:pStyle w:val="2"/>
      </w:pPr>
      <w:r>
        <w:br w:type="page"/>
      </w:r>
    </w:p>
    <w:p>
      <w:pPr>
        <w:pStyle w:val="7"/>
        <w:ind w:firstLine="482"/>
      </w:pPr>
      <w:r>
        <w:rPr>
          <w:rFonts w:hint="eastAsia"/>
        </w:rPr>
        <w:t>附①：在职员工证明</w:t>
      </w:r>
    </w:p>
    <w:p>
      <w:pPr>
        <w:pStyle w:val="53"/>
      </w:pPr>
      <w:r>
        <w:rPr>
          <w:rFonts w:hint="eastAsia" w:ascii="方正小标宋简体" w:hAnsi="方正小标宋简体" w:cs="方正小标宋简体"/>
          <w:bCs/>
        </w:rPr>
        <w:t>在职员工证明（仅供参考）</w:t>
      </w:r>
    </w:p>
    <w:p>
      <w:pPr>
        <w:ind w:firstLine="420"/>
        <w:rPr>
          <w:rFonts w:ascii="仿宋_GB2312" w:hAnsi="仿宋_GB2312" w:cs="仿宋_GB2312"/>
        </w:rPr>
      </w:pPr>
      <w:r>
        <w:rPr>
          <w:rFonts w:hint="eastAsia" w:ascii="仿宋_GB2312" w:hAnsi="仿宋_GB2312" w:eastAsia="仿宋_GB2312" w:cs="仿宋_GB2312"/>
        </w:rPr>
        <w:t>兹证明</w:t>
      </w:r>
      <w:r>
        <w:rPr>
          <w:rFonts w:hint="eastAsia" w:ascii="仿宋_GB2312" w:hAnsi="仿宋_GB2312" w:eastAsia="仿宋_GB2312" w:cs="仿宋_GB2312"/>
          <w:u w:val="single"/>
        </w:rPr>
        <w:t xml:space="preserve">                </w:t>
      </w:r>
      <w:r>
        <w:rPr>
          <w:rFonts w:hint="eastAsia" w:ascii="仿宋_GB2312" w:hAnsi="仿宋_GB2312" w:eastAsia="仿宋_GB2312" w:cs="仿宋_GB2312"/>
        </w:rPr>
        <w:t>（姓名）为本单位在职员工，已连续在我单位工作</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年，身份证号：</w:t>
      </w:r>
      <w:r>
        <w:rPr>
          <w:rFonts w:hint="eastAsia" w:ascii="仿宋_GB2312" w:hAnsi="仿宋_GB2312" w:eastAsia="仿宋_GB2312" w:cs="仿宋_GB2312"/>
          <w:u w:val="single"/>
        </w:rPr>
        <w:t xml:space="preserve">                         </w:t>
      </w:r>
      <w:r>
        <w:rPr>
          <w:rFonts w:hint="eastAsia" w:ascii="仿宋_GB2312" w:hAnsi="仿宋_GB2312" w:eastAsia="仿宋_GB2312" w:cs="仿宋_GB2312"/>
        </w:rPr>
        <w:t>，目前其在我单位任</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职位。 </w:t>
      </w:r>
    </w:p>
    <w:p>
      <w:pPr>
        <w:ind w:firstLine="420"/>
        <w:rPr>
          <w:rFonts w:ascii="仿宋_GB2312" w:hAnsi="仿宋_GB2312" w:cs="仿宋_GB2312"/>
        </w:rPr>
      </w:pPr>
      <w:r>
        <w:rPr>
          <w:rFonts w:hint="eastAsia" w:ascii="仿宋_GB2312" w:hAnsi="仿宋_GB2312" w:eastAsia="仿宋_GB2312" w:cs="仿宋_GB2312"/>
        </w:rPr>
        <w:t>本单位谨此承诺上述证明是正确的、真实的，如因上述证明与事实不符，本单位将承担相应的法律责任。</w:t>
      </w:r>
    </w:p>
    <w:p>
      <w:pPr>
        <w:ind w:firstLine="420"/>
        <w:rPr>
          <w:rFonts w:ascii="仿宋_GB2312" w:hAnsi="仿宋_GB2312" w:cs="仿宋_GB2312"/>
        </w:rPr>
      </w:pPr>
    </w:p>
    <w:p>
      <w:pPr>
        <w:ind w:firstLine="3023" w:firstLineChars="1504"/>
        <w:rPr>
          <w:rFonts w:ascii="仿宋_GB2312" w:hAnsi="仿宋_GB2312" w:cs="仿宋_GB2312"/>
          <w:lang w:val="zh-CN"/>
        </w:rPr>
      </w:pPr>
      <w:r>
        <w:rPr>
          <w:rFonts w:hint="eastAsia" w:ascii="仿宋_GB2312" w:hAnsi="仿宋_GB2312" w:eastAsia="仿宋_GB2312" w:cs="仿宋_GB2312"/>
          <w:lang w:val="zh-CN"/>
        </w:rPr>
        <w:t>报价人（供应商）全称：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3023" w:firstLineChars="1504"/>
        <w:rPr>
          <w:rFonts w:ascii="仿宋_GB2312" w:hAnsi="仿宋_GB2312" w:cs="仿宋_GB2312"/>
          <w:lang w:val="zh-CN"/>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ind w:firstLine="420"/>
        <w:rPr>
          <w:lang w:val="zh-CN"/>
        </w:rPr>
      </w:pPr>
    </w:p>
    <w:p>
      <w:pPr>
        <w:ind w:firstLine="420"/>
      </w:pPr>
      <w:r>
        <w:rPr>
          <w:rFonts w:hint="eastAsia"/>
        </w:rPr>
        <w:br w:type="page"/>
      </w:r>
    </w:p>
    <w:p>
      <w:pPr>
        <w:pStyle w:val="7"/>
        <w:ind w:firstLine="482"/>
      </w:pPr>
      <w:r>
        <w:rPr>
          <w:rFonts w:hint="eastAsia"/>
        </w:rPr>
        <w:t>附②：报价人当前仍在为被授权人缴纳社保的证明。</w:t>
      </w:r>
      <w:r>
        <w:rPr>
          <w:rFonts w:hint="eastAsia"/>
          <w:spacing w:val="-23"/>
        </w:rPr>
        <w:t>当前指开标当月或上月。</w:t>
      </w:r>
    </w:p>
    <w:p>
      <w:pPr>
        <w:ind w:firstLine="420"/>
        <w:rPr>
          <w:rFonts w:ascii="仿宋_GB2312" w:hAnsi="仿宋_GB2312" w:cs="仿宋_GB2312"/>
          <w:lang w:val="zh-CN"/>
        </w:rPr>
      </w:pPr>
      <w:r>
        <w:rPr>
          <w:rFonts w:hint="eastAsia" w:ascii="仿宋_GB2312" w:hAnsi="仿宋_GB2312" w:eastAsia="仿宋_GB2312" w:cs="仿宋_GB2312"/>
        </w:rPr>
        <w:t>注：由报价</w:t>
      </w:r>
      <w:r>
        <w:rPr>
          <w:rFonts w:hint="eastAsia" w:ascii="仿宋_GB2312" w:hAnsi="仿宋_GB2312" w:eastAsia="仿宋_GB2312" w:cs="仿宋_GB2312"/>
          <w:lang w:val="zh-CN"/>
        </w:rPr>
        <w:t>人（供应商）自行提供。</w:t>
      </w:r>
    </w:p>
    <w:p>
      <w:pPr>
        <w:pStyle w:val="2"/>
      </w:pPr>
    </w:p>
    <w:p>
      <w:pPr>
        <w:pStyle w:val="2"/>
      </w:pPr>
      <w:r>
        <w:br w:type="page"/>
      </w:r>
    </w:p>
    <w:p>
      <w:pPr>
        <w:pStyle w:val="11"/>
        <w:outlineLvl w:val="2"/>
        <w:rPr>
          <w:rFonts w:eastAsiaTheme="minorEastAsia"/>
        </w:rPr>
      </w:pPr>
      <w:r>
        <w:rPr>
          <w:rFonts w:hint="eastAsia" w:eastAsia="仿宋_GB2312" w:asciiTheme="minorHAnsi" w:hAnsiTheme="minorHAnsi" w:cstheme="minorBidi"/>
          <w:b/>
          <w:kern w:val="2"/>
          <w:sz w:val="28"/>
        </w:rPr>
        <w:t>附录3：</w:t>
      </w:r>
      <w:r>
        <w:rPr>
          <w:rFonts w:hint="eastAsia" w:ascii="Arial" w:hAnsi="Arial" w:eastAsiaTheme="minorEastAsia" w:cstheme="minorBidi"/>
          <w:b/>
          <w:spacing w:val="-23"/>
          <w:sz w:val="28"/>
          <w:szCs w:val="20"/>
        </w:rPr>
        <w:t>非外资独资或外资控股企业声明书</w:t>
      </w:r>
    </w:p>
    <w:p>
      <w:pPr>
        <w:pStyle w:val="53"/>
        <w:rPr>
          <w:lang w:val="zh-CN"/>
        </w:rPr>
      </w:pPr>
      <w:r>
        <w:rPr>
          <w:rFonts w:hint="eastAsia" w:ascii="方正小标宋简体" w:hAnsi="方正小标宋简体" w:cs="方正小标宋简体"/>
          <w:bCs/>
        </w:rPr>
        <w:t>声明书</w:t>
      </w:r>
    </w:p>
    <w:p>
      <w:pPr>
        <w:rPr>
          <w:rFonts w:ascii="仿宋_GB2312" w:hAnsi="仿宋_GB2312" w:cs="仿宋_GB2312"/>
        </w:rPr>
      </w:pPr>
      <w:r>
        <w:rPr>
          <w:rFonts w:hint="eastAsia" w:ascii="仿宋_GB2312" w:hAnsi="仿宋_GB2312" w:eastAsia="仿宋_GB2312" w:cs="仿宋_GB2312"/>
        </w:rPr>
        <w:t>致：</w:t>
      </w:r>
      <w:r>
        <w:rPr>
          <w:rFonts w:hint="eastAsia" w:ascii="仿宋_GB2312" w:hAnsi="仿宋_GB2312" w:eastAsia="仿宋_GB2312" w:cs="仿宋_GB2312"/>
          <w:u w:val="single"/>
        </w:rPr>
        <w:t xml:space="preserve">                        </w:t>
      </w:r>
      <w:r>
        <w:rPr>
          <w:rFonts w:hint="eastAsia" w:ascii="仿宋_GB2312" w:hAnsi="仿宋_GB2312" w:eastAsia="仿宋_GB2312" w:cs="仿宋_GB2312"/>
        </w:rPr>
        <w:t>（采购</w:t>
      </w:r>
      <w:r>
        <w:rPr>
          <w:rFonts w:hint="eastAsia" w:ascii="仿宋_GB2312" w:hAnsi="仿宋_GB2312" w:cs="仿宋_GB2312"/>
        </w:rPr>
        <w:t>人</w:t>
      </w:r>
      <w:r>
        <w:rPr>
          <w:rFonts w:hint="eastAsia" w:ascii="仿宋_GB2312" w:hAnsi="仿宋_GB2312" w:eastAsia="仿宋_GB2312" w:cs="仿宋_GB2312"/>
        </w:rPr>
        <w:t>名称）：</w:t>
      </w:r>
    </w:p>
    <w:p>
      <w:pPr>
        <w:ind w:firstLine="420"/>
        <w:rPr>
          <w:rFonts w:ascii="仿宋_GB2312" w:hAnsi="仿宋_GB2312" w:cs="仿宋_GB2312"/>
        </w:rPr>
      </w:pPr>
      <w:r>
        <w:rPr>
          <w:rFonts w:hint="eastAsia" w:ascii="仿宋_GB2312" w:hAnsi="仿宋_GB2312" w:eastAsia="仿宋_GB2312" w:cs="仿宋_GB2312"/>
        </w:rPr>
        <w:t>我方参加贵单位组织的编号为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（项目编号）的</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（项目名称）采购活动，现就有关事项声明如下（以下内容自行填写，包括但不限于以下内容）：</w:t>
      </w:r>
    </w:p>
    <w:p>
      <w:pPr>
        <w:ind w:firstLine="420"/>
        <w:rPr>
          <w:rFonts w:ascii="仿宋_GB2312" w:hAnsi="仿宋_GB2312" w:cs="仿宋_GB2312"/>
          <w:u w:val="single"/>
        </w:rPr>
      </w:pPr>
      <w:r>
        <w:rPr>
          <w:rFonts w:hint="eastAsia" w:ascii="仿宋_GB2312" w:hAnsi="仿宋_GB2312" w:eastAsia="仿宋_GB2312" w:cs="仿宋_GB2312"/>
          <w:u w:val="single"/>
        </w:rPr>
        <w:t>我单位非外资独资或外资控股企业；</w:t>
      </w: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（如有其他，请自行填写）。</w:t>
      </w:r>
    </w:p>
    <w:p>
      <w:pPr>
        <w:ind w:firstLine="420"/>
        <w:rPr>
          <w:rFonts w:ascii="仿宋_GB2312" w:hAnsi="仿宋_GB2312" w:cs="仿宋_GB2312"/>
        </w:rPr>
      </w:pPr>
      <w:r>
        <w:rPr>
          <w:rFonts w:hint="eastAsia" w:ascii="仿宋_GB2312" w:hAnsi="仿宋_GB2312" w:eastAsia="仿宋_GB2312" w:cs="仿宋_GB2312"/>
        </w:rPr>
        <w:t>我方了解，虚假声明是严重的违法行为。本声明如有虚假，我方愿意接受有关法律、法规和规章给予的处罚，并自愿承担被取消报价、成交资格、没收谈判保证金、解除合同以及赔偿本项目采购人损失的后果。</w:t>
      </w:r>
    </w:p>
    <w:p>
      <w:pPr>
        <w:ind w:firstLine="420"/>
        <w:rPr>
          <w:rFonts w:ascii="仿宋_GB2312" w:hAnsi="仿宋_GB2312" w:cs="仿宋_GB2312"/>
        </w:rPr>
      </w:pPr>
    </w:p>
    <w:p>
      <w:pPr>
        <w:ind w:firstLine="2814" w:firstLineChars="1400"/>
        <w:rPr>
          <w:rFonts w:ascii="仿宋_GB2312" w:hAnsi="仿宋_GB2312" w:cs="仿宋_GB2312"/>
          <w:lang w:val="zh-CN"/>
        </w:rPr>
      </w:pPr>
      <w:r>
        <w:rPr>
          <w:rFonts w:hint="eastAsia" w:ascii="仿宋_GB2312" w:hAnsi="仿宋_GB2312" w:eastAsia="仿宋_GB2312" w:cs="仿宋_GB2312"/>
          <w:lang w:val="zh-CN"/>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2814" w:firstLineChars="1400"/>
        <w:rPr>
          <w:rFonts w:ascii="仿宋_GB2312" w:hAnsi="仿宋_GB2312" w:cs="仿宋_GB2312"/>
          <w:lang w:val="zh-CN"/>
        </w:rPr>
      </w:pPr>
      <w:r>
        <w:rPr>
          <w:rFonts w:hint="eastAsia" w:ascii="仿宋_GB2312" w:hAnsi="仿宋_GB2312" w:eastAsia="仿宋_GB2312" w:cs="仿宋_GB2312"/>
          <w:lang w:val="zh-CN"/>
        </w:rPr>
        <w:t>法定代表人（或授权代表）：</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2814" w:firstLineChars="1400"/>
        <w:rPr>
          <w:rFonts w:ascii="仿宋_GB2312" w:hAnsi="仿宋_GB2312" w:cs="仿宋_GB2312"/>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pStyle w:val="2"/>
      </w:pPr>
    </w:p>
    <w:p>
      <w:pPr>
        <w:pStyle w:val="2"/>
      </w:pPr>
      <w:r>
        <w:br w:type="page"/>
      </w:r>
    </w:p>
    <w:p>
      <w:pPr>
        <w:pStyle w:val="6"/>
        <w:ind w:firstLine="562"/>
      </w:pPr>
      <w:r>
        <w:rPr>
          <w:rFonts w:hint="eastAsia"/>
        </w:rPr>
        <w:t>附录4：报价人主要股东或出资人信息</w:t>
      </w:r>
    </w:p>
    <w:p>
      <w:pPr>
        <w:pStyle w:val="53"/>
      </w:pPr>
      <w:r>
        <w:rPr>
          <w:rFonts w:hint="eastAsia"/>
        </w:rPr>
        <w:t>主要股东或出资人信息</w:t>
      </w:r>
    </w:p>
    <w:tbl>
      <w:tblPr>
        <w:tblStyle w:val="23"/>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名称</w:t>
            </w:r>
          </w:p>
          <w:p>
            <w:pPr>
              <w:pStyle w:val="54"/>
              <w:jc w:val="center"/>
              <w:rPr>
                <w:rFonts w:ascii="黑体" w:hAnsi="黑体" w:eastAsia="黑体" w:cs="黑体"/>
              </w:rPr>
            </w:pPr>
            <w:r>
              <w:rPr>
                <w:rFonts w:hint="eastAsia" w:ascii="黑体" w:hAnsi="黑体" w:eastAsia="黑体" w:cs="黑体"/>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统一社会信用代码</w:t>
            </w:r>
          </w:p>
          <w:p>
            <w:pPr>
              <w:pStyle w:val="54"/>
              <w:jc w:val="center"/>
              <w:rPr>
                <w:rFonts w:ascii="黑体" w:hAnsi="黑体" w:eastAsia="黑体" w:cs="黑体"/>
              </w:rPr>
            </w:pPr>
            <w:r>
              <w:rPr>
                <w:rFonts w:hint="eastAsia" w:ascii="黑体" w:hAnsi="黑体" w:eastAsia="黑体" w:cs="黑体"/>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出资金额</w:t>
            </w:r>
          </w:p>
          <w:p>
            <w:pPr>
              <w:pStyle w:val="54"/>
              <w:jc w:val="center"/>
              <w:rPr>
                <w:rFonts w:ascii="黑体" w:hAnsi="黑体" w:eastAsia="黑体" w:cs="黑体"/>
              </w:rPr>
            </w:pPr>
            <w:r>
              <w:rPr>
                <w:rFonts w:hint="eastAsia" w:ascii="黑体" w:hAnsi="黑体" w:eastAsia="黑体" w:cs="黑体"/>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pPr>
          </w:p>
        </w:tc>
      </w:tr>
    </w:tbl>
    <w:p>
      <w:pPr>
        <w:ind w:firstLine="420"/>
        <w:rPr>
          <w:rFonts w:ascii="仿宋_GB2312" w:hAnsi="仿宋_GB2312" w:cs="仿宋_GB2312"/>
        </w:rPr>
      </w:pPr>
      <w:r>
        <w:rPr>
          <w:rFonts w:hint="eastAsia" w:ascii="仿宋_GB2312" w:hAnsi="仿宋_GB2312" w:eastAsia="仿宋_GB2312" w:cs="仿宋_GB2312"/>
        </w:rPr>
        <w:t>我单位承诺，以上信息真实可靠；如填报的股东出资额、出资比例等与实际不符，视为放弃成交资格。</w:t>
      </w:r>
    </w:p>
    <w:p>
      <w:pPr>
        <w:ind w:firstLine="420"/>
        <w:rPr>
          <w:rFonts w:ascii="仿宋_GB2312" w:hAnsi="仿宋_GB2312" w:cs="仿宋_GB2312"/>
        </w:rPr>
      </w:pPr>
    </w:p>
    <w:p>
      <w:pPr>
        <w:ind w:firstLine="422"/>
        <w:rPr>
          <w:rFonts w:ascii="仿宋_GB2312" w:hAnsi="仿宋_GB2312" w:cs="仿宋_GB2312"/>
          <w:b/>
          <w:bCs/>
        </w:rPr>
      </w:pPr>
      <w:r>
        <w:rPr>
          <w:rFonts w:hint="eastAsia" w:ascii="仿宋_GB2312" w:hAnsi="仿宋_GB2312" w:eastAsia="仿宋_GB2312" w:cs="仿宋_GB2312"/>
          <w:b/>
          <w:bCs/>
        </w:rPr>
        <w:t>注：</w:t>
      </w:r>
    </w:p>
    <w:p>
      <w:pPr>
        <w:ind w:firstLine="420"/>
        <w:rPr>
          <w:rFonts w:ascii="仿宋_GB2312" w:hAnsi="仿宋_GB2312" w:cs="仿宋_GB2312"/>
        </w:rPr>
      </w:pPr>
      <w:r>
        <w:rPr>
          <w:rFonts w:hint="eastAsia" w:ascii="仿宋_GB2312" w:hAnsi="仿宋_GB2312" w:eastAsia="仿宋_GB2312" w:cs="仿宋_GB2312"/>
        </w:rPr>
        <w:t>1.主要股东或出资人为法人的，填写法人全称及统一社会信用代码（尚未办理三证合一的填写组织机构代码）；为自然人的，填写自然人姓名和身份证号。</w:t>
      </w:r>
    </w:p>
    <w:p>
      <w:pPr>
        <w:ind w:firstLine="420"/>
        <w:rPr>
          <w:rFonts w:ascii="仿宋_GB2312" w:hAnsi="仿宋_GB2312" w:cs="仿宋_GB2312"/>
        </w:rPr>
      </w:pPr>
      <w:r>
        <w:rPr>
          <w:rFonts w:hint="eastAsia" w:ascii="仿宋_GB2312" w:hAnsi="仿宋_GB2312" w:eastAsia="仿宋_GB2312" w:cs="仿宋_GB2312"/>
        </w:rPr>
        <w:t>2.出资方式填写货币、实物、工艺产权和非专利技术、土地使用权等。</w:t>
      </w:r>
    </w:p>
    <w:p>
      <w:pPr>
        <w:ind w:firstLine="420"/>
        <w:rPr>
          <w:rFonts w:ascii="仿宋_GB2312" w:hAnsi="仿宋_GB2312" w:cs="仿宋_GB2312"/>
        </w:rPr>
      </w:pPr>
      <w:r>
        <w:rPr>
          <w:rFonts w:hint="eastAsia" w:ascii="仿宋_GB2312" w:hAnsi="仿宋_GB2312" w:eastAsia="仿宋_GB2312" w:cs="仿宋_GB2312"/>
        </w:rPr>
        <w:t>3.报价人应按照占全部股份比例从大到小依次逐个股东填写，股东数量多于10个的，填写前10名，不足10个的全部填写。</w:t>
      </w:r>
    </w:p>
    <w:p>
      <w:pPr>
        <w:pStyle w:val="55"/>
        <w:ind w:firstLine="0" w:firstLineChars="0"/>
        <w:rPr>
          <w:rFonts w:ascii="仿宋_GB2312" w:hAnsi="仿宋_GB2312" w:eastAsia="仿宋_GB2312" w:cs="仿宋_GB2312"/>
        </w:rPr>
      </w:pPr>
    </w:p>
    <w:p>
      <w:pPr>
        <w:pStyle w:val="55"/>
        <w:ind w:firstLine="0" w:firstLineChars="0"/>
        <w:rPr>
          <w:rFonts w:ascii="仿宋_GB2312" w:hAnsi="仿宋_GB2312" w:eastAsia="仿宋_GB2312" w:cs="仿宋_GB2312"/>
        </w:rPr>
      </w:pPr>
    </w:p>
    <w:p>
      <w:pPr>
        <w:ind w:firstLine="2412" w:firstLineChars="1200"/>
        <w:rPr>
          <w:rFonts w:ascii="仿宋_GB2312" w:hAnsi="仿宋_GB2312" w:cs="仿宋_GB2312"/>
          <w:lang w:val="zh-CN"/>
        </w:rPr>
      </w:pPr>
      <w:r>
        <w:rPr>
          <w:rFonts w:hint="eastAsia" w:ascii="仿宋_GB2312" w:hAnsi="仿宋_GB2312" w:eastAsia="仿宋_GB2312" w:cs="仿宋_GB2312"/>
          <w:lang w:val="zh-CN"/>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2412" w:firstLineChars="1200"/>
        <w:rPr>
          <w:rFonts w:ascii="仿宋_GB2312" w:hAnsi="仿宋_GB2312" w:cs="仿宋_GB2312"/>
          <w:lang w:val="zh-CN"/>
        </w:rPr>
      </w:pPr>
      <w:r>
        <w:rPr>
          <w:rFonts w:hint="eastAsia" w:ascii="仿宋_GB2312" w:hAnsi="仿宋_GB2312" w:eastAsia="仿宋_GB2312" w:cs="仿宋_GB2312"/>
          <w:lang w:val="zh-CN"/>
        </w:rPr>
        <w:t>法定代表人（或授权代表）：</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2412" w:firstLineChars="1200"/>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tabs>
          <w:tab w:val="left" w:pos="0"/>
        </w:tabs>
        <w:ind w:firstLine="450" w:firstLineChars="200"/>
        <w:rPr>
          <w:rFonts w:ascii="Arial" w:hAnsi="Arial"/>
          <w:b/>
          <w:spacing w:val="-23"/>
          <w:kern w:val="0"/>
          <w:sz w:val="28"/>
          <w:szCs w:val="20"/>
        </w:rPr>
      </w:pPr>
      <w:r>
        <w:rPr>
          <w:rFonts w:hint="eastAsia" w:ascii="Arial" w:hAnsi="Arial"/>
          <w:b/>
          <w:spacing w:val="-23"/>
          <w:kern w:val="0"/>
          <w:sz w:val="28"/>
          <w:szCs w:val="20"/>
        </w:rPr>
        <w:t>附录5. 有依法缴纳税收和社会保障资金的良好记录的材料</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 xml:space="preserve">（1）依法缴纳税收的证明材料：近1年内连续3个月缴纳税收的凭据（专用收据或税收缴纳凭证）； </w:t>
      </w:r>
    </w:p>
    <w:p>
      <w:pPr>
        <w:tabs>
          <w:tab w:val="left" w:pos="0"/>
        </w:tabs>
        <w:ind w:firstLine="295" w:firstLineChars="147"/>
        <w:rPr>
          <w:rFonts w:ascii="仿宋_GB2312" w:hAnsi="仿宋_GB2312" w:eastAsia="仿宋_GB2312" w:cs="仿宋_GB2312"/>
        </w:rPr>
      </w:pPr>
      <w:r>
        <w:rPr>
          <w:rFonts w:hint="eastAsia" w:ascii="仿宋_GB2312" w:hAnsi="仿宋_GB2312" w:eastAsia="仿宋_GB2312" w:cs="仿宋_GB2312"/>
        </w:rPr>
        <w:t>（2）缴纳社会保障金的证明材料：近1年内连续3个月缴纳社会保险的凭据（专用收据或社会保险缴纳凭证）。</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【依法免税或不需要缴纳社会保障资金的供应商，应提供相应文件证明其依法免税或不需要缴纳社会保障资金（包含零纳税申报表或行政机关出具的相关证明资料等）】；</w:t>
      </w:r>
    </w:p>
    <w:p>
      <w:pPr>
        <w:pStyle w:val="2"/>
        <w:rPr>
          <w:b/>
          <w:bCs/>
          <w:sz w:val="32"/>
          <w:szCs w:val="32"/>
        </w:rPr>
      </w:pPr>
    </w:p>
    <w:p>
      <w:pPr>
        <w:widowControl/>
        <w:jc w:val="left"/>
        <w:rPr>
          <w:b/>
          <w:bCs/>
          <w:sz w:val="32"/>
          <w:szCs w:val="32"/>
        </w:rPr>
      </w:pPr>
      <w:r>
        <w:rPr>
          <w:b/>
          <w:bCs/>
          <w:sz w:val="32"/>
          <w:szCs w:val="32"/>
        </w:rPr>
        <w:br w:type="page"/>
      </w:r>
    </w:p>
    <w:p>
      <w:pPr>
        <w:tabs>
          <w:tab w:val="left" w:pos="0"/>
        </w:tabs>
        <w:ind w:firstLine="450" w:firstLineChars="200"/>
        <w:rPr>
          <w:rFonts w:ascii="Arial" w:hAnsi="Arial"/>
          <w:b/>
          <w:spacing w:val="-23"/>
          <w:kern w:val="0"/>
          <w:sz w:val="28"/>
          <w:szCs w:val="20"/>
        </w:rPr>
      </w:pPr>
      <w:r>
        <w:rPr>
          <w:rFonts w:hint="eastAsia" w:ascii="Arial" w:hAnsi="Arial"/>
          <w:b/>
          <w:spacing w:val="-23"/>
          <w:kern w:val="0"/>
          <w:sz w:val="28"/>
          <w:szCs w:val="20"/>
        </w:rPr>
        <w:t>附录6.具有良好的商业信誉和健全的财务会计制度</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1</w:t>
      </w:r>
      <w:r>
        <w:rPr>
          <w:rFonts w:hint="eastAsia" w:ascii="仿宋_GB2312" w:hAnsi="仿宋_GB2312" w:eastAsia="仿宋_GB2312" w:cs="仿宋_GB2312"/>
        </w:rPr>
        <w:t>年财务报表主要内容，至少包含资产负债表。</w:t>
      </w:r>
    </w:p>
    <w:p>
      <w:pPr>
        <w:pStyle w:val="2"/>
        <w:rPr>
          <w:b/>
          <w:bCs/>
          <w:sz w:val="32"/>
          <w:szCs w:val="32"/>
        </w:rPr>
      </w:pPr>
    </w:p>
    <w:p>
      <w:pPr>
        <w:widowControl/>
        <w:jc w:val="left"/>
        <w:rPr>
          <w:b/>
          <w:bCs/>
          <w:sz w:val="32"/>
          <w:szCs w:val="32"/>
        </w:rPr>
      </w:pPr>
      <w:r>
        <w:rPr>
          <w:b/>
          <w:bCs/>
          <w:sz w:val="32"/>
          <w:szCs w:val="32"/>
        </w:rPr>
        <w:br w:type="page"/>
      </w:r>
    </w:p>
    <w:p>
      <w:pPr>
        <w:pStyle w:val="2"/>
        <w:rPr>
          <w:b/>
          <w:bCs/>
          <w:sz w:val="32"/>
          <w:szCs w:val="32"/>
          <w:highlight w:val="yellow"/>
        </w:rPr>
      </w:pPr>
      <w:r>
        <w:rPr>
          <w:rFonts w:hint="eastAsia"/>
          <w:b/>
          <w:bCs/>
          <w:sz w:val="32"/>
          <w:szCs w:val="32"/>
          <w:highlight w:val="yellow"/>
        </w:rPr>
        <w:t>附录7.其他资格条件证明资料</w:t>
      </w:r>
    </w:p>
    <w:p>
      <w:pPr>
        <w:pStyle w:val="2"/>
      </w:pPr>
      <w:r>
        <w:rPr>
          <w:rFonts w:hint="eastAsia"/>
        </w:rPr>
        <w:t>（具有由住房和城乡建设委员会颁发的化工石化医药专业甲级及以上资质。）</w:t>
      </w:r>
    </w:p>
    <w:p>
      <w:pPr>
        <w:pStyle w:val="2"/>
      </w:pPr>
    </w:p>
    <w:p>
      <w:pPr>
        <w:pStyle w:val="2"/>
      </w:pPr>
    </w:p>
    <w:p>
      <w:pPr>
        <w:pStyle w:val="2"/>
      </w:pPr>
    </w:p>
    <w:p>
      <w:pPr>
        <w:rPr>
          <w:rFonts w:ascii="仿宋_GB2312" w:hAnsi="Times New Roman" w:eastAsia="仿宋_GB2312" w:cs="Times New Roman"/>
          <w:kern w:val="0"/>
          <w:sz w:val="32"/>
          <w:szCs w:val="32"/>
        </w:rPr>
        <w:sectPr>
          <w:headerReference r:id="rId3" w:type="default"/>
          <w:footerReference r:id="rId4" w:type="default"/>
          <w:pgSz w:w="11906" w:h="16838"/>
          <w:pgMar w:top="2098" w:right="1474" w:bottom="1985" w:left="1588" w:header="851" w:footer="851" w:gutter="0"/>
          <w:pgNumType w:fmt="decimal" w:start="1"/>
          <w:cols w:space="425" w:num="1"/>
          <w:docGrid w:type="linesAndChars" w:linePitch="579" w:charSpace="-1844"/>
        </w:sectPr>
      </w:pPr>
      <w:r>
        <w:rPr>
          <w:rFonts w:hint="eastAsia"/>
        </w:rPr>
        <w:br w:type="page"/>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4" w:name="_Toc390713967"/>
      <w:bookmarkStart w:id="5" w:name="_Toc285612594"/>
      <w:bookmarkStart w:id="6" w:name="_Toc435540979"/>
      <w:r>
        <w:rPr>
          <w:rFonts w:hint="eastAsia" w:ascii="方正小标宋简体" w:hAnsi="Times New Roman" w:eastAsia="方正小标宋简体" w:cs="Times New Roman"/>
          <w:kern w:val="0"/>
          <w:sz w:val="44"/>
          <w:szCs w:val="44"/>
        </w:rPr>
        <w:t>第二部分  采购项目技术和商务要求</w:t>
      </w:r>
      <w:bookmarkEnd w:id="4"/>
      <w:bookmarkEnd w:id="5"/>
      <w:bookmarkEnd w:id="6"/>
    </w:p>
    <w:p>
      <w:pPr>
        <w:autoSpaceDE w:val="0"/>
        <w:autoSpaceDN w:val="0"/>
        <w:adjustRightInd w:val="0"/>
        <w:spacing w:line="500" w:lineRule="exact"/>
        <w:ind w:left="568"/>
        <w:rPr>
          <w:rFonts w:ascii="Times New Roman" w:hAnsi="Times New Roman" w:eastAsia="黑体" w:cs="Times New Roman"/>
          <w:kern w:val="0"/>
          <w:sz w:val="28"/>
          <w:szCs w:val="28"/>
          <w:lang w:val="zh-CN"/>
        </w:rPr>
      </w:pPr>
    </w:p>
    <w:p>
      <w:pPr>
        <w:numPr>
          <w:ilvl w:val="0"/>
          <w:numId w:val="1"/>
        </w:numPr>
        <w:autoSpaceDE w:val="0"/>
        <w:autoSpaceDN w:val="0"/>
        <w:adjustRightInd w:val="0"/>
        <w:ind w:firstLine="542" w:firstLineChars="200"/>
        <w:rPr>
          <w:rFonts w:hint="eastAsia" w:ascii="Times New Roman" w:hAnsi="Times New Roman" w:eastAsia="黑体" w:cs="Times New Roman"/>
          <w:kern w:val="0"/>
          <w:sz w:val="28"/>
          <w:szCs w:val="28"/>
          <w:lang w:val="zh-CN"/>
        </w:rPr>
      </w:pPr>
      <w:r>
        <w:rPr>
          <w:rFonts w:hint="eastAsia" w:ascii="Times New Roman" w:hAnsi="Times New Roman" w:eastAsia="黑体" w:cs="Times New Roman"/>
          <w:kern w:val="0"/>
          <w:sz w:val="28"/>
          <w:szCs w:val="28"/>
          <w:lang w:val="zh-CN" w:eastAsia="zh-CN"/>
        </w:rPr>
        <w:t>采购需求</w:t>
      </w:r>
      <w:r>
        <w:rPr>
          <w:rFonts w:ascii="Times New Roman" w:hAnsi="Times New Roman" w:eastAsia="黑体" w:cs="Times New Roman"/>
          <w:kern w:val="0"/>
          <w:sz w:val="28"/>
          <w:szCs w:val="28"/>
          <w:lang w:val="zh-CN"/>
        </w:rPr>
        <w:t>一览表</w:t>
      </w:r>
      <w:bookmarkStart w:id="7" w:name="_Toc285612596"/>
      <w:r>
        <w:rPr>
          <w:rFonts w:ascii="Times New Roman" w:hAnsi="Times New Roman" w:eastAsia="黑体" w:cs="Times New Roman"/>
          <w:kern w:val="0"/>
          <w:sz w:val="28"/>
          <w:szCs w:val="28"/>
          <w:lang w:val="zh-CN"/>
        </w:rPr>
        <w:t>及技术</w:t>
      </w:r>
      <w:r>
        <w:rPr>
          <w:rFonts w:hint="eastAsia" w:ascii="Times New Roman" w:hAnsi="Times New Roman" w:eastAsia="黑体" w:cs="Times New Roman"/>
          <w:kern w:val="0"/>
          <w:sz w:val="28"/>
          <w:szCs w:val="28"/>
          <w:lang w:val="zh-CN"/>
        </w:rPr>
        <w:t>要求</w:t>
      </w:r>
    </w:p>
    <w:p>
      <w:pPr>
        <w:pStyle w:val="2"/>
        <w:keepNext w:val="0"/>
        <w:keepLines w:val="0"/>
        <w:pageBreakBefore w:val="0"/>
        <w:widowControl w:val="0"/>
        <w:kinsoku/>
        <w:wordWrap/>
        <w:overflowPunct/>
        <w:topLinePunct w:val="0"/>
        <w:bidi w:val="0"/>
        <w:snapToGrid/>
        <w:rPr>
          <w:lang w:val="zh-CN"/>
        </w:rPr>
      </w:pPr>
      <w:r>
        <w:rPr>
          <w:rFonts w:hint="eastAsia" w:ascii="Times New Roman" w:hAnsi="Times New Roman" w:eastAsia="黑体" w:cs="Times New Roman"/>
          <w:kern w:val="0"/>
          <w:sz w:val="28"/>
          <w:szCs w:val="28"/>
          <w:lang w:val="zh-CN"/>
        </w:rPr>
        <w:t>（一）采购需求一览表</w:t>
      </w:r>
    </w:p>
    <w:tbl>
      <w:tblPr>
        <w:tblStyle w:val="23"/>
        <w:tblW w:w="4997" w:type="pct"/>
        <w:jc w:val="center"/>
        <w:tblLayout w:type="autofit"/>
        <w:tblCellMar>
          <w:top w:w="0" w:type="dxa"/>
          <w:left w:w="108" w:type="dxa"/>
          <w:bottom w:w="0" w:type="dxa"/>
          <w:right w:w="108" w:type="dxa"/>
        </w:tblCellMar>
      </w:tblPr>
      <w:tblGrid>
        <w:gridCol w:w="940"/>
        <w:gridCol w:w="3098"/>
        <w:gridCol w:w="1966"/>
        <w:gridCol w:w="1112"/>
        <w:gridCol w:w="737"/>
        <w:gridCol w:w="1202"/>
      </w:tblGrid>
      <w:tr>
        <w:tblPrEx>
          <w:tblCellMar>
            <w:top w:w="0" w:type="dxa"/>
            <w:left w:w="108" w:type="dxa"/>
            <w:bottom w:w="0" w:type="dxa"/>
            <w:right w:w="108" w:type="dxa"/>
          </w:tblCellMar>
        </w:tblPrEx>
        <w:trPr>
          <w:trHeight w:val="680" w:hRule="exact"/>
          <w:jc w:val="center"/>
        </w:trPr>
        <w:tc>
          <w:tcPr>
            <w:tcW w:w="51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序</w:t>
            </w:r>
            <w:r>
              <w:rPr>
                <w:rFonts w:ascii="Times New Roman" w:hAnsi="Times New Roman" w:eastAsia="宋体" w:cs="Times New Roman"/>
                <w:color w:val="auto"/>
                <w:kern w:val="0"/>
                <w:szCs w:val="21"/>
              </w:rPr>
              <w:t>号</w:t>
            </w:r>
          </w:p>
        </w:tc>
        <w:tc>
          <w:tcPr>
            <w:tcW w:w="1710"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服务</w:t>
            </w:r>
            <w:r>
              <w:rPr>
                <w:rFonts w:ascii="Times New Roman" w:hAnsi="Times New Roman" w:eastAsia="宋体" w:cs="Times New Roman"/>
                <w:color w:val="auto"/>
                <w:kern w:val="0"/>
                <w:szCs w:val="21"/>
              </w:rPr>
              <w:t>名称</w:t>
            </w:r>
          </w:p>
        </w:tc>
        <w:tc>
          <w:tcPr>
            <w:tcW w:w="1085"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eastAsia="zh-CN"/>
              </w:rPr>
              <w:t>技术</w:t>
            </w:r>
            <w:r>
              <w:rPr>
                <w:rFonts w:hint="eastAsia" w:ascii="Times New Roman" w:hAnsi="Times New Roman" w:eastAsia="宋体" w:cs="Times New Roman"/>
                <w:color w:val="auto"/>
                <w:kern w:val="0"/>
                <w:szCs w:val="21"/>
              </w:rPr>
              <w:t>内容及要求</w:t>
            </w:r>
          </w:p>
        </w:tc>
        <w:tc>
          <w:tcPr>
            <w:tcW w:w="614"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计量</w:t>
            </w:r>
          </w:p>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单位</w:t>
            </w:r>
          </w:p>
        </w:tc>
        <w:tc>
          <w:tcPr>
            <w:tcW w:w="407"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数量</w:t>
            </w:r>
          </w:p>
        </w:tc>
        <w:tc>
          <w:tcPr>
            <w:tcW w:w="663"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备注</w:t>
            </w:r>
          </w:p>
        </w:tc>
      </w:tr>
      <w:tr>
        <w:tblPrEx>
          <w:tblCellMar>
            <w:top w:w="0" w:type="dxa"/>
            <w:left w:w="108" w:type="dxa"/>
            <w:bottom w:w="0" w:type="dxa"/>
            <w:right w:w="108" w:type="dxa"/>
          </w:tblCellMar>
        </w:tblPrEx>
        <w:trPr>
          <w:trHeight w:val="680" w:hRule="exact"/>
          <w:jc w:val="center"/>
        </w:trPr>
        <w:tc>
          <w:tcPr>
            <w:tcW w:w="519" w:type="pc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710" w:type="pct"/>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Times New Roman"/>
                <w:color w:val="auto"/>
                <w:szCs w:val="21"/>
                <w:lang w:eastAsia="zh-CN"/>
              </w:rPr>
            </w:pPr>
            <w:r>
              <w:rPr>
                <w:rFonts w:hint="eastAsia" w:ascii="Times New Roman" w:hAnsi="Times New Roman" w:eastAsia="宋体" w:cs="Times New Roman"/>
                <w:color w:val="auto"/>
                <w:kern w:val="0"/>
                <w:szCs w:val="21"/>
              </w:rPr>
              <w:t>药剂科制剂生产车间升级改造工程设计服务</w:t>
            </w:r>
          </w:p>
        </w:tc>
        <w:tc>
          <w:tcPr>
            <w:tcW w:w="108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color w:val="auto"/>
                <w:szCs w:val="21"/>
              </w:rPr>
            </w:pPr>
            <w:r>
              <w:rPr>
                <w:rFonts w:hint="eastAsia" w:ascii="宋体" w:hAnsi="宋体" w:eastAsia="宋体" w:cs="Times New Roman"/>
                <w:color w:val="auto"/>
                <w:szCs w:val="21"/>
              </w:rPr>
              <w:t>详见</w:t>
            </w:r>
            <w:r>
              <w:rPr>
                <w:rFonts w:hint="eastAsia" w:ascii="宋体" w:hAnsi="宋体" w:eastAsia="宋体" w:cs="Times New Roman"/>
                <w:color w:val="auto"/>
                <w:szCs w:val="21"/>
                <w:lang w:eastAsia="zh-CN"/>
              </w:rPr>
              <w:t>技术</w:t>
            </w:r>
            <w:r>
              <w:rPr>
                <w:rFonts w:hint="eastAsia" w:ascii="宋体" w:hAnsi="宋体" w:eastAsia="宋体" w:cs="Times New Roman"/>
                <w:color w:val="auto"/>
                <w:szCs w:val="21"/>
              </w:rPr>
              <w:t>要求</w:t>
            </w:r>
          </w:p>
        </w:tc>
        <w:tc>
          <w:tcPr>
            <w:tcW w:w="614" w:type="pc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cs="Times New Roman"/>
                <w:color w:val="auto"/>
                <w:szCs w:val="21"/>
              </w:rPr>
            </w:pPr>
            <w:r>
              <w:rPr>
                <w:rFonts w:hint="eastAsia" w:ascii="宋体" w:hAnsi="宋体" w:eastAsia="宋体" w:cs="Times New Roman"/>
                <w:color w:val="auto"/>
                <w:szCs w:val="21"/>
              </w:rPr>
              <w:t>项</w:t>
            </w:r>
          </w:p>
        </w:tc>
        <w:tc>
          <w:tcPr>
            <w:tcW w:w="407" w:type="pct"/>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663" w:type="pct"/>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val="en-US" w:eastAsia="zh-CN"/>
              </w:rPr>
              <w:t xml:space="preserve"> </w:t>
            </w:r>
          </w:p>
        </w:tc>
      </w:tr>
      <w:bookmarkEnd w:id="7"/>
    </w:tbl>
    <w:p>
      <w:pPr>
        <w:keepNext w:val="0"/>
        <w:keepLines w:val="0"/>
        <w:pageBreakBefore w:val="0"/>
        <w:widowControl w:val="0"/>
        <w:kinsoku/>
        <w:wordWrap/>
        <w:overflowPunct/>
        <w:topLinePunct w:val="0"/>
        <w:autoSpaceDE/>
        <w:autoSpaceDN/>
        <w:bidi w:val="0"/>
        <w:adjustRightInd/>
        <w:snapToGrid/>
        <w:ind w:firstLine="542" w:firstLineChars="200"/>
        <w:textAlignment w:val="auto"/>
        <w:rPr>
          <w:rFonts w:hint="eastAsia" w:ascii="Times New Roman" w:hAnsi="Times New Roman" w:eastAsia="黑体" w:cs="Times New Roman"/>
          <w:kern w:val="0"/>
          <w:sz w:val="28"/>
          <w:szCs w:val="28"/>
          <w:lang w:val="en-US" w:eastAsia="zh-CN" w:bidi="ar-SA"/>
        </w:rPr>
      </w:pPr>
      <w:r>
        <w:rPr>
          <w:rFonts w:hint="eastAsia" w:ascii="Times New Roman" w:hAnsi="Times New Roman" w:eastAsia="黑体" w:cs="Times New Roman"/>
          <w:kern w:val="0"/>
          <w:sz w:val="28"/>
          <w:szCs w:val="28"/>
          <w:lang w:val="en-US" w:eastAsia="zh-CN" w:bidi="ar-SA"/>
        </w:rPr>
        <w:t>项目概况</w:t>
      </w:r>
    </w:p>
    <w:p>
      <w:pPr>
        <w:ind w:firstLine="542" w:firstLineChars="200"/>
        <w:rPr>
          <w:rFonts w:ascii="仿宋_GB2312" w:hAnsi="微软雅黑" w:eastAsia="仿宋_GB2312" w:cs="微软雅黑"/>
          <w:kern w:val="0"/>
          <w:sz w:val="28"/>
          <w:szCs w:val="28"/>
        </w:rPr>
      </w:pPr>
      <w:r>
        <w:rPr>
          <w:rFonts w:hint="eastAsia" w:ascii="仿宋_GB2312" w:hAnsi="微软雅黑" w:eastAsia="仿宋_GB2312" w:cs="微软雅黑"/>
          <w:kern w:val="0"/>
          <w:sz w:val="28"/>
          <w:szCs w:val="28"/>
        </w:rPr>
        <w:t>本工程为</w:t>
      </w:r>
      <w:r>
        <w:rPr>
          <w:rFonts w:hint="eastAsia" w:ascii="仿宋_GB2312" w:hAnsi="微软雅黑" w:eastAsia="仿宋_GB2312" w:cs="微软雅黑"/>
          <w:kern w:val="0"/>
          <w:sz w:val="28"/>
          <w:szCs w:val="28"/>
          <w:lang w:eastAsia="zh-CN"/>
        </w:rPr>
        <w:t>甲方</w:t>
      </w:r>
      <w:r>
        <w:rPr>
          <w:rFonts w:hint="eastAsia" w:ascii="仿宋_GB2312" w:hAnsi="微软雅黑" w:eastAsia="仿宋_GB2312" w:cs="微软雅黑"/>
          <w:kern w:val="0"/>
          <w:sz w:val="28"/>
          <w:szCs w:val="28"/>
        </w:rPr>
        <w:t>药剂科制剂生产车间升级改造工程设计服务，地点位于</w:t>
      </w:r>
      <w:r>
        <w:rPr>
          <w:rFonts w:hint="eastAsia" w:ascii="仿宋_GB2312" w:hAnsi="微软雅黑" w:eastAsia="仿宋_GB2312" w:cs="微软雅黑"/>
          <w:kern w:val="0"/>
          <w:sz w:val="28"/>
          <w:szCs w:val="28"/>
          <w:lang w:eastAsia="zh-CN"/>
        </w:rPr>
        <w:t>甲方</w:t>
      </w:r>
      <w:r>
        <w:rPr>
          <w:rFonts w:hint="eastAsia" w:ascii="仿宋_GB2312" w:hAnsi="微软雅黑" w:eastAsia="仿宋_GB2312" w:cs="微软雅黑"/>
          <w:kern w:val="0"/>
          <w:sz w:val="28"/>
          <w:szCs w:val="28"/>
        </w:rPr>
        <w:t>药学部大楼负一楼中药提取车间、四楼中药生产车间、五楼普通制剂生产车间。</w:t>
      </w:r>
    </w:p>
    <w:p>
      <w:pPr>
        <w:ind w:firstLine="542" w:firstLineChars="200"/>
        <w:rPr>
          <w:rFonts w:hint="eastAsia" w:ascii="仿宋_GB2312" w:hAnsi="微软雅黑" w:eastAsia="仿宋_GB2312" w:cs="微软雅黑"/>
          <w:kern w:val="0"/>
          <w:sz w:val="28"/>
          <w:szCs w:val="28"/>
        </w:rPr>
      </w:pPr>
      <w:r>
        <w:rPr>
          <w:rFonts w:hint="eastAsia" w:ascii="仿宋_GB2312" w:hAnsi="微软雅黑" w:eastAsia="仿宋_GB2312" w:cs="微软雅黑"/>
          <w:b/>
          <w:kern w:val="0"/>
          <w:sz w:val="28"/>
          <w:szCs w:val="28"/>
        </w:rPr>
        <w:t>现有情况：</w:t>
      </w:r>
      <w:r>
        <w:rPr>
          <w:rFonts w:hint="eastAsia" w:ascii="仿宋_GB2312" w:hAnsi="微软雅黑" w:eastAsia="仿宋_GB2312" w:cs="微软雅黑"/>
          <w:kern w:val="0"/>
          <w:sz w:val="28"/>
          <w:szCs w:val="28"/>
        </w:rPr>
        <w:t>建筑面积负一楼约300平方米，其中D级净化区域约95平方米；四楼1050平方米，其中D级净化区域约330平方米；五楼1050平方米，其中D级净化区域约260平方米。</w:t>
      </w:r>
    </w:p>
    <w:p>
      <w:pPr>
        <w:ind w:firstLine="542" w:firstLineChars="200"/>
        <w:rPr>
          <w:rFonts w:ascii="仿宋_GB2312" w:hAnsi="微软雅黑" w:eastAsia="仿宋_GB2312" w:cs="微软雅黑"/>
          <w:kern w:val="0"/>
          <w:sz w:val="28"/>
          <w:szCs w:val="28"/>
        </w:rPr>
      </w:pPr>
      <w:r>
        <w:rPr>
          <w:rFonts w:hint="eastAsia" w:ascii="仿宋_GB2312" w:hAnsi="微软雅黑" w:eastAsia="仿宋_GB2312" w:cs="微软雅黑"/>
          <w:kern w:val="0"/>
          <w:sz w:val="28"/>
          <w:szCs w:val="28"/>
        </w:rPr>
        <w:t>目前制剂中心</w:t>
      </w:r>
      <w:r>
        <w:rPr>
          <w:rFonts w:ascii="仿宋_GB2312" w:hAnsi="微软雅黑" w:eastAsia="仿宋_GB2312" w:cs="微软雅黑"/>
          <w:kern w:val="0"/>
          <w:sz w:val="28"/>
          <w:szCs w:val="28"/>
        </w:rPr>
        <w:t>获批的剂型有21种，</w:t>
      </w:r>
      <w:r>
        <w:rPr>
          <w:rFonts w:hint="eastAsia" w:ascii="仿宋_GB2312" w:hAnsi="微软雅黑" w:eastAsia="仿宋_GB2312" w:cs="微软雅黑"/>
          <w:kern w:val="0"/>
          <w:sz w:val="28"/>
          <w:szCs w:val="28"/>
        </w:rPr>
        <w:t>包括：</w:t>
      </w:r>
      <w:r>
        <w:rPr>
          <w:rFonts w:ascii="仿宋_GB2312" w:hAnsi="微软雅黑" w:eastAsia="仿宋_GB2312" w:cs="微软雅黑"/>
          <w:kern w:val="0"/>
          <w:sz w:val="28"/>
          <w:szCs w:val="28"/>
        </w:rPr>
        <w:t>片剂、颗粒剂、鼻用制剂、口服溶液剂、口服混悬剂、口服乳剂、糊剂、胶囊剂、散剂、糖浆剂、搽剂、涂剂、</w:t>
      </w:r>
      <w:r>
        <w:rPr>
          <w:rFonts w:hint="eastAsia" w:ascii="仿宋_GB2312" w:hAnsi="微软雅黑" w:eastAsia="仿宋_GB2312" w:cs="微软雅黑"/>
          <w:kern w:val="0"/>
          <w:sz w:val="28"/>
          <w:szCs w:val="28"/>
        </w:rPr>
        <w:t>酊剂、</w:t>
      </w:r>
      <w:r>
        <w:rPr>
          <w:rFonts w:ascii="仿宋_GB2312" w:hAnsi="微软雅黑" w:eastAsia="仿宋_GB2312" w:cs="微软雅黑"/>
          <w:kern w:val="0"/>
          <w:sz w:val="28"/>
          <w:szCs w:val="28"/>
        </w:rPr>
        <w:t>耳用制剂、洗剂、软膏剂、乳膏剂、灌肠剂、合剂、中药提取，其他类剂型。</w:t>
      </w:r>
      <w:r>
        <w:rPr>
          <w:rFonts w:hint="eastAsia" w:ascii="仿宋_GB2312" w:hAnsi="微软雅黑" w:eastAsia="仿宋_GB2312" w:cs="微软雅黑"/>
          <w:kern w:val="0"/>
          <w:sz w:val="28"/>
          <w:szCs w:val="28"/>
        </w:rPr>
        <w:t>制剂中心升级改造后</w:t>
      </w:r>
      <w:r>
        <w:rPr>
          <w:rFonts w:ascii="仿宋_GB2312" w:hAnsi="微软雅黑" w:eastAsia="仿宋_GB2312" w:cs="微软雅黑"/>
          <w:kern w:val="0"/>
          <w:sz w:val="28"/>
          <w:szCs w:val="28"/>
        </w:rPr>
        <w:t>主要剂型预计生产能力</w:t>
      </w:r>
      <w:r>
        <w:rPr>
          <w:rFonts w:hint="eastAsia" w:ascii="仿宋_GB2312" w:hAnsi="微软雅黑" w:eastAsia="仿宋_GB2312" w:cs="微软雅黑"/>
          <w:kern w:val="0"/>
          <w:sz w:val="28"/>
          <w:szCs w:val="28"/>
        </w:rPr>
        <w:t>为</w:t>
      </w:r>
      <w:r>
        <w:rPr>
          <w:rFonts w:ascii="仿宋_GB2312" w:hAnsi="微软雅黑" w:eastAsia="仿宋_GB2312" w:cs="微软雅黑"/>
          <w:kern w:val="0"/>
          <w:sz w:val="28"/>
          <w:szCs w:val="28"/>
        </w:rPr>
        <w:t>：胶囊剂（配制能力60000瓶/年）、搽剂（配制能力50000瓶/年）、颗粒剂（配制能力30000袋/年）、鼻用制剂（配制能力100000支/年）、耳用制剂（配制能力50000支/年）、软膏剂（配制能力50000支/年）、乳膏剂（配制能力30000瓶/年）、合剂（100000支/年）、涂剂（配制能力20000支/年）、口服溶液剂（配制能力</w:t>
      </w:r>
      <w:r>
        <w:rPr>
          <w:rFonts w:hint="eastAsia" w:ascii="仿宋_GB2312" w:hAnsi="微软雅黑" w:eastAsia="仿宋_GB2312" w:cs="微软雅黑"/>
          <w:kern w:val="0"/>
          <w:sz w:val="28"/>
          <w:szCs w:val="28"/>
        </w:rPr>
        <w:t>3</w:t>
      </w:r>
      <w:r>
        <w:rPr>
          <w:rFonts w:ascii="仿宋_GB2312" w:hAnsi="微软雅黑" w:eastAsia="仿宋_GB2312" w:cs="微软雅黑"/>
          <w:kern w:val="0"/>
          <w:sz w:val="28"/>
          <w:szCs w:val="28"/>
        </w:rPr>
        <w:t>0000瓶/年）、其他制剂（配制能力20000瓶/年）。</w:t>
      </w:r>
    </w:p>
    <w:p>
      <w:pPr>
        <w:ind w:firstLine="542" w:firstLineChars="200"/>
        <w:rPr>
          <w:rFonts w:ascii="仿宋_GB2312" w:hAnsi="微软雅黑" w:eastAsia="仿宋_GB2312" w:cs="微软雅黑"/>
          <w:kern w:val="0"/>
          <w:sz w:val="28"/>
          <w:szCs w:val="28"/>
        </w:rPr>
      </w:pPr>
      <w:r>
        <w:rPr>
          <w:rFonts w:hint="eastAsia" w:ascii="仿宋_GB2312" w:hAnsi="微软雅黑" w:eastAsia="仿宋_GB2312" w:cs="微软雅黑"/>
          <w:b/>
          <w:kern w:val="0"/>
          <w:sz w:val="28"/>
          <w:szCs w:val="28"/>
        </w:rPr>
        <w:t>改造工程主要包含</w:t>
      </w:r>
      <w:r>
        <w:rPr>
          <w:rFonts w:hint="eastAsia" w:ascii="仿宋_GB2312" w:hAnsi="微软雅黑" w:eastAsia="仿宋_GB2312" w:cs="微软雅黑"/>
          <w:kern w:val="0"/>
          <w:sz w:val="28"/>
          <w:szCs w:val="28"/>
        </w:rPr>
        <w:t>：一般生产区和D级洁净区的改造方案设计及施工图设计工作、土建拆除（拆除部分需要墙体及装修内容，出渣等）、土建新建（新建墙体、防水等）、装饰工程（天、地、墙面装饰、门窗更换等）、层流净化系统安装（净化空调机组安装、调试等）、通风系统改造（通风管道安装、排风风量控制等）、给排水改造（给排水管道安装、纯化水系统安装、生活卫生洁具等）、强电电气安装（电气线路、配电箱、灯具开关插座等）、蒸汽系统铺设（蒸汽管道铺设等）、消防改造（消防喷淋管道、报警等）、智能化工程（弱电、通信、监控、门禁等）。</w:t>
      </w:r>
    </w:p>
    <w:p>
      <w:pPr>
        <w:pStyle w:val="2"/>
        <w:rPr>
          <w:rFonts w:ascii="Times New Roman" w:hAnsi="Times New Roman" w:eastAsia="黑体" w:cs="Times New Roman"/>
          <w:kern w:val="0"/>
          <w:sz w:val="28"/>
          <w:szCs w:val="28"/>
          <w:lang w:val="zh-CN"/>
        </w:rPr>
      </w:pPr>
      <w:r>
        <w:rPr>
          <w:rFonts w:hint="eastAsia" w:ascii="Times New Roman" w:hAnsi="Times New Roman" w:eastAsia="黑体" w:cs="Times New Roman"/>
          <w:kern w:val="0"/>
          <w:sz w:val="28"/>
          <w:szCs w:val="28"/>
          <w:lang w:val="zh-CN"/>
        </w:rPr>
        <w:t>（二）</w:t>
      </w:r>
      <w:r>
        <w:rPr>
          <w:rFonts w:hint="eastAsia" w:eastAsia="黑体" w:cs="Times New Roman"/>
          <w:kern w:val="0"/>
          <w:sz w:val="28"/>
          <w:szCs w:val="28"/>
          <w:lang w:val="zh-CN"/>
        </w:rPr>
        <w:t>技术</w:t>
      </w:r>
      <w:r>
        <w:rPr>
          <w:rFonts w:hint="eastAsia" w:ascii="Times New Roman" w:hAnsi="Times New Roman" w:eastAsia="黑体" w:cs="Times New Roman"/>
          <w:kern w:val="0"/>
          <w:sz w:val="28"/>
          <w:szCs w:val="28"/>
          <w:lang w:val="zh-CN"/>
        </w:rPr>
        <w:t>要求</w:t>
      </w:r>
    </w:p>
    <w:p>
      <w:pPr>
        <w:rPr>
          <w:rFonts w:hint="default" w:ascii="Times New Roman" w:hAnsi="Times New Roman" w:eastAsia="黑体" w:cs="Times New Roman"/>
          <w:kern w:val="0"/>
          <w:sz w:val="28"/>
          <w:szCs w:val="28"/>
          <w:lang w:val="en-US" w:eastAsia="zh-CN" w:bidi="ar-SA"/>
        </w:rPr>
      </w:pPr>
      <w:r>
        <w:rPr>
          <w:rFonts w:hint="eastAsia" w:ascii="Times New Roman" w:hAnsi="Times New Roman" w:eastAsia="黑体" w:cs="Times New Roman"/>
          <w:kern w:val="0"/>
          <w:sz w:val="28"/>
          <w:szCs w:val="28"/>
          <w:lang w:val="en-US" w:eastAsia="zh-CN" w:bidi="ar-SA"/>
        </w:rPr>
        <w:t>1.服务内容</w:t>
      </w:r>
    </w:p>
    <w:p>
      <w:pPr>
        <w:ind w:firstLine="542" w:firstLineChars="200"/>
        <w:rPr>
          <w:rFonts w:ascii="仿宋_GB2312" w:hAnsi="微软雅黑" w:eastAsia="仿宋_GB2312" w:cs="微软雅黑"/>
          <w:kern w:val="0"/>
          <w:sz w:val="28"/>
          <w:szCs w:val="28"/>
        </w:rPr>
      </w:pPr>
      <w:r>
        <w:rPr>
          <w:rFonts w:hint="eastAsia" w:ascii="仿宋_GB2312" w:hAnsi="微软雅黑" w:eastAsia="仿宋_GB2312" w:cs="微软雅黑"/>
          <w:kern w:val="0"/>
          <w:sz w:val="28"/>
          <w:szCs w:val="28"/>
        </w:rPr>
        <w:t>设计任务包括：一般生产区及辅助区、洁净区及配套工程设备设施等。主要包含：装饰装修工程（砌体工程、地面装饰、墙面抹灰、无机涂料、顶棚吊顶等）、水电安装工程（强电、弱电、通信、给排水、线槽等）、设备改造工程（含层流净化机组安装、通风、消防、气源管道等）、防水工程等室内装饰装修、功能用途以及水电安装等方案和施工图设计的工作。施工全过程周期内的现场技术指导、部分分项验收、竣工验收、工程会议、各类资料的签章手续以及其他应配合甲方完成工程的所有配合服务。</w:t>
      </w:r>
    </w:p>
    <w:p>
      <w:pPr>
        <w:rPr>
          <w:rFonts w:hint="eastAsia" w:ascii="Times New Roman" w:hAnsi="Times New Roman" w:eastAsia="黑体" w:cs="Times New Roman"/>
          <w:kern w:val="0"/>
          <w:sz w:val="28"/>
          <w:szCs w:val="28"/>
          <w:lang w:val="en-US" w:eastAsia="zh-CN" w:bidi="ar-SA"/>
        </w:rPr>
      </w:pPr>
      <w:r>
        <w:rPr>
          <w:rFonts w:hint="eastAsia" w:ascii="Times New Roman" w:hAnsi="Times New Roman" w:eastAsia="黑体" w:cs="Times New Roman"/>
          <w:kern w:val="0"/>
          <w:sz w:val="28"/>
          <w:szCs w:val="28"/>
          <w:lang w:val="en-US" w:eastAsia="zh-CN" w:bidi="ar-SA"/>
        </w:rPr>
        <w:t>2.服务要求</w:t>
      </w:r>
    </w:p>
    <w:p>
      <w:pPr>
        <w:ind w:firstLine="813" w:firstLineChars="300"/>
        <w:rPr>
          <w:rFonts w:hint="eastAsia" w:ascii="仿宋_GB2312" w:hAnsi="微软雅黑" w:eastAsia="仿宋_GB2312" w:cs="微软雅黑"/>
          <w:kern w:val="0"/>
          <w:sz w:val="28"/>
          <w:szCs w:val="28"/>
        </w:rPr>
      </w:pPr>
      <w:r>
        <w:rPr>
          <w:rFonts w:hint="eastAsia" w:ascii="仿宋_GB2312" w:hAnsi="微软雅黑" w:eastAsia="仿宋_GB2312" w:cs="微软雅黑"/>
          <w:kern w:val="0"/>
          <w:sz w:val="28"/>
          <w:szCs w:val="28"/>
        </w:rPr>
        <w:t>设计方案应符合《军队医疗机构制剂许可证验收标准（试行）》（2021年）、《洁净室施工及验收规范》GB50591-2010、《药品生产质量管理规范》（2010年修订）（卫生部令79号）、《中国药典》（2020年版四部）9205药品洁净实验室微生物监测和控制指导原则等相关要求。</w:t>
      </w:r>
    </w:p>
    <w:p>
      <w:pPr>
        <w:ind w:firstLine="622" w:firstLineChars="200"/>
        <w:rPr>
          <w:rFonts w:ascii="黑体" w:hAnsi="黑体" w:eastAsia="黑体" w:cs="Times New Roman"/>
          <w:kern w:val="0"/>
          <w:sz w:val="32"/>
          <w:szCs w:val="32"/>
          <w:lang w:val="zh-CN"/>
        </w:rPr>
      </w:pPr>
      <w:r>
        <w:rPr>
          <w:rFonts w:hint="eastAsia" w:ascii="黑体" w:hAnsi="黑体" w:eastAsia="黑体" w:cs="Times New Roman"/>
          <w:kern w:val="0"/>
          <w:sz w:val="32"/>
          <w:szCs w:val="32"/>
          <w:lang w:val="zh-CN"/>
        </w:rPr>
        <w:t>二、商务要求</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★（一）服务周期、地点与验收方式：</w:t>
      </w:r>
    </w:p>
    <w:p>
      <w:pPr>
        <w:ind w:firstLine="622" w:firstLineChars="200"/>
        <w:rPr>
          <w:rFonts w:ascii="仿宋_GB2312" w:hAnsi="宋体" w:eastAsia="仿宋_GB2312" w:cs="Times New Roman"/>
          <w:kern w:val="0"/>
          <w:sz w:val="32"/>
          <w:szCs w:val="32"/>
          <w:highlight w:val="none"/>
          <w:lang w:val="zh-CN"/>
        </w:rPr>
      </w:pPr>
      <w:r>
        <w:rPr>
          <w:rFonts w:hint="eastAsia" w:ascii="仿宋_GB2312" w:hAnsi="宋体" w:eastAsia="仿宋_GB2312" w:cs="Times New Roman"/>
          <w:kern w:val="0"/>
          <w:sz w:val="32"/>
          <w:szCs w:val="32"/>
          <w:lang w:val="zh-CN" w:eastAsia="zh-CN"/>
        </w:rPr>
        <w:t>服务周期：</w:t>
      </w:r>
      <w:r>
        <w:rPr>
          <w:rFonts w:hint="eastAsia" w:ascii="仿宋_GB2312" w:hAnsi="宋体" w:eastAsia="仿宋_GB2312" w:cs="Times New Roman"/>
          <w:kern w:val="0"/>
          <w:sz w:val="32"/>
          <w:szCs w:val="32"/>
          <w:highlight w:val="none"/>
          <w:u w:val="single"/>
          <w:lang w:val="zh-CN"/>
        </w:rPr>
        <w:t>合同签订后，乙方7日内出具初步设计方案，待甲方确定初步设计方案后45天内完成施工图设计，并及时配合完成施工图审查工作（后期现场技术指导和其他配合服务随工程进度进行）。</w:t>
      </w:r>
    </w:p>
    <w:p>
      <w:pPr>
        <w:ind w:firstLine="622" w:firstLineChars="200"/>
        <w:rPr>
          <w:rFonts w:hint="eastAsia" w:ascii="仿宋_GB2312" w:hAnsi="宋体" w:eastAsia="仿宋_GB2312" w:cs="Times New Roman"/>
          <w:kern w:val="0"/>
          <w:sz w:val="32"/>
          <w:szCs w:val="32"/>
          <w:highlight w:val="none"/>
          <w:u w:val="single"/>
          <w:lang w:val="zh-CN"/>
        </w:rPr>
      </w:pPr>
      <w:r>
        <w:rPr>
          <w:rFonts w:hint="eastAsia" w:ascii="仿宋_GB2312" w:hAnsi="宋体" w:eastAsia="仿宋_GB2312" w:cs="Times New Roman"/>
          <w:kern w:val="0"/>
          <w:sz w:val="32"/>
          <w:szCs w:val="32"/>
          <w:lang w:val="zh-CN" w:eastAsia="zh-CN"/>
        </w:rPr>
        <w:t>服务地点：</w:t>
      </w:r>
      <w:r>
        <w:rPr>
          <w:rFonts w:hint="eastAsia" w:ascii="仿宋_GB2312" w:hAnsi="宋体" w:eastAsia="仿宋_GB2312" w:cs="Times New Roman"/>
          <w:kern w:val="0"/>
          <w:sz w:val="32"/>
          <w:szCs w:val="32"/>
          <w:highlight w:val="none"/>
          <w:u w:val="single"/>
          <w:lang w:val="zh-CN"/>
        </w:rPr>
        <w:t>重庆市（采购人指定地点）。</w:t>
      </w:r>
    </w:p>
    <w:p>
      <w:pPr>
        <w:ind w:firstLine="622" w:firstLineChars="200"/>
        <w:rPr>
          <w:rFonts w:ascii="仿宋_GB2312" w:hAnsi="微软雅黑" w:eastAsia="仿宋_GB2312" w:cs="微软雅黑"/>
          <w:kern w:val="0"/>
          <w:sz w:val="28"/>
          <w:szCs w:val="28"/>
        </w:rPr>
      </w:pPr>
      <w:r>
        <w:rPr>
          <w:rFonts w:hint="eastAsia" w:ascii="仿宋_GB2312" w:hAnsi="宋体" w:eastAsia="仿宋_GB2312" w:cs="Times New Roman"/>
          <w:kern w:val="0"/>
          <w:sz w:val="32"/>
          <w:szCs w:val="32"/>
          <w:lang w:val="zh-CN" w:eastAsia="zh-CN"/>
        </w:rPr>
        <w:t>验收方式</w:t>
      </w:r>
      <w:r>
        <w:rPr>
          <w:rFonts w:hint="eastAsia" w:ascii="仿宋_GB2312" w:hAnsi="宋体" w:eastAsia="仿宋_GB2312" w:cs="Times New Roman"/>
          <w:kern w:val="0"/>
          <w:sz w:val="32"/>
          <w:szCs w:val="32"/>
          <w:lang w:val="en-US" w:eastAsia="zh-CN"/>
        </w:rPr>
        <w:t xml:space="preserve">: </w:t>
      </w:r>
      <w:r>
        <w:rPr>
          <w:rFonts w:hint="eastAsia" w:ascii="仿宋_GB2312" w:hAnsi="宋体" w:eastAsia="仿宋_GB2312" w:cs="Times New Roman"/>
          <w:kern w:val="0"/>
          <w:sz w:val="32"/>
          <w:szCs w:val="32"/>
          <w:highlight w:val="none"/>
          <w:u w:val="single"/>
          <w:lang w:val="en-US" w:eastAsia="zh-CN"/>
        </w:rPr>
        <w:t>乙方应</w:t>
      </w:r>
      <w:r>
        <w:rPr>
          <w:rFonts w:hint="eastAsia" w:ascii="仿宋_GB2312" w:hAnsi="宋体" w:eastAsia="仿宋_GB2312" w:cs="Times New Roman"/>
          <w:kern w:val="0"/>
          <w:sz w:val="32"/>
          <w:szCs w:val="32"/>
          <w:highlight w:val="none"/>
          <w:u w:val="single"/>
          <w:lang w:val="zh-CN"/>
        </w:rPr>
        <w:t>按期移交签章完善并具备法律效力的全套方案图纸和施工图设计文件以及电子文档。</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★（二）专利权和保密要求</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报价方应保证使用方在使用该货物或其任何一部分时，不受第三方侵权指控。同时，报价方保证不向第三方泄露采购机构提供的技术文件等资料。</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★（三）付款及结算方式</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w:t>
      </w:r>
      <w:r>
        <w:rPr>
          <w:rFonts w:hint="eastAsia" w:ascii="仿宋_GB2312" w:hAnsi="宋体" w:eastAsia="仿宋_GB2312" w:cs="Times New Roman"/>
          <w:kern w:val="0"/>
          <w:sz w:val="32"/>
          <w:szCs w:val="32"/>
          <w:lang w:val="en-US" w:eastAsia="zh-CN"/>
        </w:rPr>
        <w:t>.</w:t>
      </w:r>
      <w:r>
        <w:rPr>
          <w:rFonts w:hint="eastAsia" w:ascii="仿宋_GB2312" w:hAnsi="宋体" w:eastAsia="仿宋_GB2312" w:cs="Times New Roman"/>
          <w:kern w:val="0"/>
          <w:sz w:val="32"/>
          <w:szCs w:val="32"/>
          <w:lang w:val="zh-CN"/>
        </w:rPr>
        <w:t>完成设计工作并提交设计成果（全部施工图，8套纸质文件和一套电子文档），支付合同总金额的80%。</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w:t>
      </w:r>
      <w:r>
        <w:rPr>
          <w:rFonts w:hint="eastAsia" w:ascii="仿宋_GB2312" w:hAnsi="宋体" w:eastAsia="仿宋_GB2312" w:cs="Times New Roman"/>
          <w:kern w:val="0"/>
          <w:sz w:val="32"/>
          <w:szCs w:val="32"/>
          <w:lang w:val="en-US" w:eastAsia="zh-CN"/>
        </w:rPr>
        <w:t>.</w:t>
      </w:r>
      <w:r>
        <w:rPr>
          <w:rFonts w:hint="eastAsia" w:ascii="仿宋_GB2312" w:hAnsi="宋体" w:eastAsia="仿宋_GB2312" w:cs="Times New Roman"/>
          <w:kern w:val="0"/>
          <w:sz w:val="32"/>
          <w:szCs w:val="32"/>
          <w:lang w:val="zh-CN"/>
        </w:rPr>
        <w:t>竣工验收合格一个月后，支付合同总金额的20%。</w:t>
      </w:r>
    </w:p>
    <w:p>
      <w:pPr>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3.本项目合同签订前，由我院审计办对中标（成交）价组织价格审定，并根据价格审定金额作为最后合同签订金额。</w:t>
      </w:r>
    </w:p>
    <w:p>
      <w:pPr>
        <w:snapToGrid w:val="0"/>
        <w:spacing w:line="560" w:lineRule="exact"/>
        <w:ind w:left="402" w:leftChars="200" w:firstLine="152" w:firstLineChars="49"/>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（四） 其他</w:t>
      </w:r>
    </w:p>
    <w:p>
      <w:pPr>
        <w:ind w:firstLine="457" w:firstLineChars="147"/>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自采购人通知成交人领取合同进行签字盖章之日起，成交人应在7个工作日内完成签字盖章，并将完整的合同交还给采购人，否则，采购人有权取消其成交资格。</w:t>
      </w:r>
    </w:p>
    <w:p>
      <w:pPr>
        <w:pStyle w:val="2"/>
        <w:rPr>
          <w:highlight w:val="yellow"/>
        </w:rPr>
        <w:sectPr>
          <w:headerReference r:id="rId5" w:type="default"/>
          <w:footerReference r:id="rId6" w:type="default"/>
          <w:pgSz w:w="11906" w:h="16838"/>
          <w:pgMar w:top="2098" w:right="1474" w:bottom="1985" w:left="1588" w:header="851" w:footer="992" w:gutter="0"/>
          <w:pgNumType w:fmt="decimal"/>
          <w:cols w:space="425" w:num="1"/>
          <w:docGrid w:type="linesAndChars" w:linePitch="579" w:charSpace="-1844"/>
        </w:sectPr>
      </w:pPr>
      <w:r>
        <w:rPr>
          <w:rFonts w:hint="eastAsia"/>
        </w:rPr>
        <w:t xml:space="preserve">     </w:t>
      </w:r>
    </w:p>
    <w:p>
      <w:pPr>
        <w:rPr>
          <w:rFonts w:ascii="仿宋_GB2312" w:hAnsi="宋体" w:eastAsia="仿宋_GB2312" w:cs="Times New Roman"/>
          <w:kern w:val="0"/>
          <w:sz w:val="32"/>
          <w:szCs w:val="32"/>
          <w:lang w:val="zh-CN"/>
        </w:r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8" w:name="_Toc240432230"/>
      <w:bookmarkStart w:id="9" w:name="_Toc390713968"/>
      <w:bookmarkStart w:id="10" w:name="_Toc435540980"/>
      <w:bookmarkStart w:id="11" w:name="_Toc285612601"/>
      <w:r>
        <w:rPr>
          <w:rFonts w:hint="eastAsia" w:ascii="方正小标宋简体" w:hAnsi="Times New Roman" w:eastAsia="方正小标宋简体" w:cs="Times New Roman"/>
          <w:kern w:val="0"/>
          <w:sz w:val="44"/>
          <w:szCs w:val="44"/>
        </w:rPr>
        <w:t xml:space="preserve">第三部分  </w:t>
      </w:r>
      <w:r>
        <w:rPr>
          <w:rFonts w:hint="eastAsia" w:ascii="方正小标宋简体" w:hAnsi="Times New Roman" w:eastAsia="方正小标宋简体" w:cs="Times New Roman"/>
          <w:kern w:val="0"/>
          <w:sz w:val="44"/>
          <w:szCs w:val="44"/>
          <w:lang w:val="zh-CN"/>
        </w:rPr>
        <w:t>报价方</w:t>
      </w:r>
      <w:r>
        <w:rPr>
          <w:rFonts w:hint="eastAsia" w:ascii="方正小标宋简体" w:hAnsi="Times New Roman" w:eastAsia="方正小标宋简体" w:cs="Times New Roman"/>
          <w:kern w:val="0"/>
          <w:sz w:val="44"/>
          <w:szCs w:val="44"/>
        </w:rPr>
        <w:t>须知</w:t>
      </w:r>
      <w:bookmarkEnd w:id="8"/>
      <w:bookmarkEnd w:id="9"/>
      <w:bookmarkEnd w:id="10"/>
      <w:bookmarkEnd w:id="11"/>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说</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snapToGrid w:val="0"/>
          <w:kern w:val="0"/>
          <w:sz w:val="32"/>
          <w:szCs w:val="32"/>
          <w:lang w:val="zh-CN"/>
        </w:rPr>
        <w:t>本谈判文件仅适用于《谈判邀请书》中所述采购项目的谈判采购；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2.参与谈判的所有各方，对在参与谈判过程中获悉的国家和军队商业、技术秘密以及其它依法应当保密的内容，均负有保密义务，违者应对由此造成的后果承担全部法律责任。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1.“采购项目”系指本谈判文件里描述的所需采购的货物和相关服务；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2.“采购机构”系指组织本次谈判的</w:t>
      </w:r>
      <w:r>
        <w:rPr>
          <w:rFonts w:hint="eastAsia" w:ascii="仿宋_GB2312" w:hAnsi="宋体" w:eastAsia="仿宋_GB2312" w:cs="Times New Roman"/>
          <w:snapToGrid w:val="0"/>
          <w:kern w:val="0"/>
          <w:sz w:val="32"/>
          <w:szCs w:val="32"/>
          <w:u w:val="single"/>
          <w:lang w:val="zh-CN"/>
        </w:rPr>
        <w:t xml:space="preserve"> 物资采购中心 </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3.“报价方”系指从采购机构按规定获取谈判文件，并提交报价文件的供应商；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4.“成交供应商”系指经过谈判评审，确定成交的报价方；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5.“货物”系指成交供应商按谈判文件规定，所提供的各种形态和种类的物品，包括设备、产品、备品备件、工具、手册等；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6.“服务”系指成交供应商按谈判文件规定，必须承担的运输、安装、调试、技术协助、培训、维修、配件供应等义务。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1.能够遵守国家和军队的有关法律、法规和本次谈判的有关规定；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2.经采购机构资格审查合格，接受邀请，并有供货能力的供应商；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3.能够承担谈判报价及合同履约中应承担的全部责任与义务。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1.报价方对所提供的货物应当享有合法的所有权，没有侵犯任何第三方的知识产权、技术秘密等权利，而且不存在任何抵押、留置、查封等产权瑕疵；</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2.报价方提供的货物必须是全新的、未使用过的，货物和相关服务应当符合谈判文件的要求，并且其质量完全符合国家标准、军用标准或行业标准。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如报价方代表不是法定代表人，须持有《法定代表人授权书》。</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（六）谈判报价费用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不论谈判报价结果如何，报价方均应自行承担与谈判报价有关的全部费用。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（七）信息发布</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lang w:val="zh-CN"/>
        </w:rPr>
        <w:t>本采购项目需要公开的有关信息，采购人均通过“本采购项目需要公开的有关信息，采购人均通过“军队采购网（www.plap.cn）”、“中国政府采购网（http://www.ccgp.gov.cn/）”、“医院官网（https://www.xqhospital.com.cn/）”公开发布。报价人在参与本采购项目招投标活动期间，请及时关注以上媒体上的相关信息，报价人因没有及时关注而未能如期获取相关信息，将会增加投标风险，采购人对此不承担任何责任</w:t>
      </w:r>
      <w:r>
        <w:rPr>
          <w:rFonts w:hint="eastAsia" w:ascii="仿宋_GB2312" w:hAnsi="宋体" w:eastAsia="仿宋_GB2312" w:cs="Times New Roman"/>
          <w:kern w:val="0"/>
          <w:sz w:val="32"/>
          <w:szCs w:val="32"/>
          <w:lang w:val="zh-CN"/>
        </w:rPr>
        <w:t>。</w:t>
      </w:r>
    </w:p>
    <w:p>
      <w:pPr>
        <w:autoSpaceDE w:val="0"/>
        <w:autoSpaceDN w:val="0"/>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二、谈判</w:t>
      </w:r>
      <w:r>
        <w:rPr>
          <w:rFonts w:ascii="Times New Roman" w:hAnsi="Times New Roman" w:eastAsia="黑体" w:cs="Times New Roman"/>
          <w:kern w:val="0"/>
          <w:sz w:val="32"/>
          <w:szCs w:val="32"/>
        </w:rPr>
        <w:t>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（一）谈判文件的内容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谈判文件由谈判邀请书、采购项目技术和商务要求、报价方须知、合同样本、附件/报价文件格式等内容构成。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谈判文件以中文编写。纸质谈判文件与电子版谈判文件具有同等法律效力，两者出现不一致时，以纸质谈判文件为准。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（二）谈判文件的澄清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所有报价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（三）谈判文件的修改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1.报价截止时间前，采购机构可对已发出的谈判文件进行修改。谈判文件修改内容是谈判文件的组成部分。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3.为使报价方有足够时间修改报价文件，采购机构可酌情推迟报价文件提交截止时间和谈判时间，并在报价文件提交截止时间3日前以书面形式通知所有报价方。</w:t>
      </w:r>
    </w:p>
    <w:p>
      <w:pPr>
        <w:ind w:firstLine="622" w:firstLineChars="200"/>
        <w:rPr>
          <w:rFonts w:ascii="仿宋_GB2312" w:hAnsi="宋体" w:eastAsia="仿宋_GB2312" w:cs="Times New Roman"/>
          <w:snapToGrid w:val="0"/>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w:t>
      </w:r>
      <w:r>
        <w:rPr>
          <w:rFonts w:ascii="Times New Roman" w:hAnsi="Times New Roman" w:eastAsia="黑体" w:cs="Times New Roman"/>
          <w:kern w:val="0"/>
          <w:sz w:val="32"/>
          <w:szCs w:val="32"/>
        </w:rPr>
        <w:t>报价文件编制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报价方应仔细阅读谈判文件，在完全了解全部内容后，依法真实编制报价文件。如果没有按照谈判文件要求提交全部报价文件或者资料，没有对谈判文件实质性响应，可能导致报价被拒绝。</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（二）报价文件的语言及计量单位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1.报价文件和来往信函均以中文书写。确有需要时，相关内容可以使用其他语言书写，但必须同时提供中文译文，以中文译文为准。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2.报价文件中所使用的计量单位，除谈判文件中有特殊要求外，均采用国家法定计量单位。</w:t>
      </w:r>
    </w:p>
    <w:p>
      <w:pPr>
        <w:ind w:firstLine="622" w:firstLineChars="200"/>
        <w:rPr>
          <w:rFonts w:ascii="仿宋_GB2312" w:hAnsi="宋体" w:eastAsia="仿宋_GB2312" w:cs="Times New Roman"/>
          <w:snapToGrid w:val="0"/>
          <w:color w:val="auto"/>
          <w:kern w:val="0"/>
          <w:sz w:val="32"/>
          <w:szCs w:val="32"/>
        </w:rPr>
      </w:pPr>
      <w:r>
        <w:rPr>
          <w:rFonts w:hint="eastAsia" w:ascii="仿宋_GB2312" w:hAnsi="宋体" w:eastAsia="仿宋_GB2312" w:cs="Times New Roman"/>
          <w:snapToGrid w:val="0"/>
          <w:color w:val="auto"/>
          <w:kern w:val="0"/>
          <w:sz w:val="32"/>
          <w:szCs w:val="32"/>
        </w:rPr>
        <w:t>（三）报价文件组成（包括两部分：报价书、资格证明文件）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1.报价书包括：</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(1)报价函</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(2)报价一览表</w:t>
      </w:r>
    </w:p>
    <w:p>
      <w:pPr>
        <w:pStyle w:val="2"/>
      </w:pPr>
      <w:r>
        <w:rPr>
          <w:rFonts w:hint="eastAsia"/>
        </w:rPr>
        <w:t xml:space="preserve">      </w:t>
      </w:r>
      <w:r>
        <w:rPr>
          <w:rFonts w:hint="eastAsia" w:ascii="仿宋_GB2312" w:hAnsi="宋体" w:eastAsia="仿宋_GB2312" w:cs="Times New Roman"/>
          <w:kern w:val="0"/>
          <w:sz w:val="32"/>
          <w:szCs w:val="32"/>
        </w:rPr>
        <w:t>(3)</w:t>
      </w:r>
      <w:r>
        <w:rPr>
          <w:rFonts w:hint="eastAsia" w:ascii="仿宋_GB2312" w:hAnsi="宋体" w:eastAsia="仿宋_GB2312" w:cs="Times New Roman"/>
          <w:snapToGrid w:val="0"/>
          <w:kern w:val="0"/>
          <w:sz w:val="32"/>
          <w:szCs w:val="32"/>
        </w:rPr>
        <w:t>报价承诺书</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4</w:t>
      </w: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eastAsia="zh-CN"/>
        </w:rPr>
        <w:t>服务</w:t>
      </w:r>
      <w:r>
        <w:rPr>
          <w:rFonts w:hint="eastAsia" w:ascii="仿宋_GB2312" w:hAnsi="宋体" w:eastAsia="仿宋_GB2312" w:cs="Times New Roman"/>
          <w:snapToGrid w:val="0"/>
          <w:kern w:val="0"/>
          <w:sz w:val="32"/>
          <w:szCs w:val="32"/>
        </w:rPr>
        <w:t>简要说明一览表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5</w:t>
      </w:r>
      <w:r>
        <w:rPr>
          <w:rFonts w:hint="eastAsia" w:ascii="仿宋_GB2312" w:hAnsi="宋体" w:eastAsia="仿宋_GB2312" w:cs="Times New Roman"/>
          <w:snapToGrid w:val="0"/>
          <w:kern w:val="0"/>
          <w:sz w:val="32"/>
          <w:szCs w:val="32"/>
        </w:rPr>
        <w:t>)主要技术性能参数表</w:t>
      </w:r>
    </w:p>
    <w:p>
      <w:pPr>
        <w:ind w:firstLine="622" w:firstLineChars="200"/>
        <w:rPr>
          <w:rFonts w:hint="eastAsia"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6</w:t>
      </w:r>
      <w:r>
        <w:rPr>
          <w:rFonts w:hint="eastAsia" w:ascii="仿宋_GB2312" w:hAnsi="宋体" w:eastAsia="仿宋_GB2312" w:cs="Times New Roman"/>
          <w:snapToGrid w:val="0"/>
          <w:kern w:val="0"/>
          <w:sz w:val="32"/>
          <w:szCs w:val="32"/>
        </w:rPr>
        <w:t>)技术指标参数响应偏离表</w:t>
      </w:r>
    </w:p>
    <w:p>
      <w:pPr>
        <w:ind w:firstLine="622" w:firstLineChars="200"/>
        <w:rPr>
          <w:rFonts w:hint="eastAsia"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7</w:t>
      </w:r>
      <w:r>
        <w:rPr>
          <w:rFonts w:hint="eastAsia" w:ascii="仿宋_GB2312" w:hAnsi="宋体" w:eastAsia="仿宋_GB2312" w:cs="Times New Roman"/>
          <w:snapToGrid w:val="0"/>
          <w:kern w:val="0"/>
          <w:sz w:val="32"/>
          <w:szCs w:val="32"/>
        </w:rPr>
        <w:t>)主要商务条款响应偏离表</w:t>
      </w:r>
    </w:p>
    <w:p>
      <w:pPr>
        <w:ind w:firstLine="622" w:firstLineChars="200"/>
        <w:rPr>
          <w:b/>
          <w:bCs/>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8</w:t>
      </w:r>
      <w:r>
        <w:rPr>
          <w:rFonts w:hint="eastAsia" w:ascii="仿宋_GB2312" w:hAnsi="宋体" w:eastAsia="仿宋_GB2312" w:cs="Times New Roman"/>
          <w:snapToGrid w:val="0"/>
          <w:kern w:val="0"/>
          <w:sz w:val="32"/>
          <w:szCs w:val="32"/>
        </w:rPr>
        <w:t>)交货清单</w:t>
      </w:r>
    </w:p>
    <w:p>
      <w:pPr>
        <w:ind w:firstLine="622" w:firstLineChars="200"/>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)技术方案</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10</w:t>
      </w:r>
      <w:r>
        <w:rPr>
          <w:rFonts w:hint="eastAsia" w:ascii="仿宋_GB2312" w:hAnsi="宋体" w:eastAsia="仿宋_GB2312" w:cs="Times New Roman"/>
          <w:kern w:val="0"/>
          <w:sz w:val="32"/>
          <w:szCs w:val="32"/>
        </w:rPr>
        <w:t>)售后服务承诺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rPr>
        <w:t>)保密承诺书</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w:t>
      </w:r>
      <w:r>
        <w:rPr>
          <w:rFonts w:hint="eastAsia" w:ascii="仿宋_GB2312" w:hAnsi="宋体" w:eastAsia="仿宋_GB2312" w:cs="Times New Roman"/>
          <w:snapToGrid w:val="0"/>
          <w:kern w:val="0"/>
          <w:sz w:val="32"/>
          <w:szCs w:val="32"/>
          <w:lang w:val="en-US" w:eastAsia="zh-CN"/>
        </w:rPr>
        <w:t>2</w:t>
      </w:r>
      <w:r>
        <w:rPr>
          <w:rFonts w:hint="eastAsia" w:ascii="仿宋_GB2312" w:hAnsi="宋体" w:eastAsia="仿宋_GB2312" w:cs="Times New Roman"/>
          <w:snapToGrid w:val="0"/>
          <w:kern w:val="0"/>
          <w:sz w:val="32"/>
          <w:szCs w:val="32"/>
          <w:lang w:val="zh-CN"/>
        </w:rPr>
        <w:t>)商务要求中要求提供的证明材料（如有）</w:t>
      </w:r>
    </w:p>
    <w:p>
      <w:pPr>
        <w:pStyle w:val="2"/>
        <w:ind w:firstLine="610" w:firstLineChars="196"/>
        <w:rPr>
          <w:lang w:val="zh-CN"/>
        </w:rPr>
      </w:pPr>
      <w:r>
        <w:rPr>
          <w:rFonts w:hint="eastAsia" w:ascii="仿宋_GB2312" w:hAnsi="宋体" w:eastAsia="仿宋_GB2312"/>
          <w:snapToGrid w:val="0"/>
          <w:sz w:val="32"/>
          <w:szCs w:val="32"/>
          <w:lang w:val="zh-CN"/>
        </w:rPr>
        <w:t>(1</w:t>
      </w:r>
      <w:r>
        <w:rPr>
          <w:rFonts w:hint="eastAsia" w:ascii="仿宋_GB2312" w:hAnsi="宋体" w:eastAsia="仿宋_GB2312"/>
          <w:snapToGrid w:val="0"/>
          <w:sz w:val="32"/>
          <w:szCs w:val="32"/>
          <w:lang w:val="en-US" w:eastAsia="zh-CN"/>
        </w:rPr>
        <w:t>3</w:t>
      </w:r>
      <w:r>
        <w:rPr>
          <w:rFonts w:hint="eastAsia" w:ascii="仿宋_GB2312" w:hAnsi="宋体" w:eastAsia="仿宋_GB2312"/>
          <w:snapToGrid w:val="0"/>
          <w:sz w:val="32"/>
          <w:szCs w:val="32"/>
          <w:lang w:val="zh-CN"/>
        </w:rPr>
        <w:t>)技术指标参数要求中要求提供的证明材料（如有）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)报价人认为需要加以说明的其他内容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2.资格证明文件包括（除必须要求原件外，其他资料原件和复印件均可）：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(1)营业执照副本</w:t>
      </w:r>
    </w:p>
    <w:p>
      <w:pPr>
        <w:ind w:firstLine="774" w:firstLineChars="249"/>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组织机构代码证副本</w:t>
      </w:r>
      <w:r>
        <w:rPr>
          <w:rFonts w:hint="eastAsia" w:ascii="仿宋_GB2312" w:eastAsia="仿宋_GB2312" w:hAnsiTheme="minorEastAsia"/>
          <w:sz w:val="32"/>
          <w:szCs w:val="32"/>
        </w:rPr>
        <w:t>（三证合一的不需提供）</w:t>
      </w:r>
    </w:p>
    <w:p>
      <w:pPr>
        <w:ind w:firstLine="774" w:firstLineChars="249"/>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税务登记证副本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(2)最近1年内连续3个月缴纳社会保障金的缴纳材料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(3)最近1年内连续3个月纳税材料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(4)主要股东或出资人信息</w:t>
      </w:r>
    </w:p>
    <w:p>
      <w:pPr>
        <w:ind w:firstLine="457" w:firstLineChars="147"/>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 (5)良好的商业信誉和健全的财务会计制度证明材料（财务报表主要内容，至少包含资产负债表）</w:t>
      </w:r>
    </w:p>
    <w:p>
      <w:pPr>
        <w:ind w:firstLine="305" w:firstLine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  (6)报价保证金缴纳证明材料</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(7)廉洁和诚信承诺书</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(8)书面声明</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(9)法定代表人资格证明书（原件）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(10)法定代表人授权书（原件，如法定代表人未到谈判现场需提供）</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(11)报价方基本情况表</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(12)报价方认为需要加以说明的其他内容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报价方必须按上述统一格式及顺序向采购机构提供《报价书》和《资格证明文件》，否则可能被视为无效报价。</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（四）报价文件的格式规定和签署</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报价文件必须工整、规范、统一、清晰，采用A4幅面纸胶装成册、标注页码。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报价方应当按照谈判文件规定的统一格式填写报价文件，报价文件开始部分应当有目录，以及方便谈判小组评审使用的项目索引。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3.报价方名称应当填写全称，同时加盖公章</w:t>
      </w: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kern w:val="0"/>
          <w:sz w:val="32"/>
          <w:szCs w:val="32"/>
          <w:lang w:val="zh-CN"/>
        </w:rPr>
        <w:t>公章与</w:t>
      </w:r>
      <w:r>
        <w:rPr>
          <w:rFonts w:hint="eastAsia" w:ascii="仿宋_GB2312" w:hAnsi="宋体" w:eastAsia="仿宋_GB2312" w:cs="Times New Roman"/>
          <w:snapToGrid w:val="0"/>
          <w:kern w:val="0"/>
          <w:sz w:val="32"/>
          <w:szCs w:val="32"/>
        </w:rPr>
        <w:t>全称</w:t>
      </w:r>
      <w:r>
        <w:rPr>
          <w:rFonts w:hint="eastAsia" w:ascii="仿宋_GB2312" w:hAnsi="宋体" w:eastAsia="仿宋_GB2312" w:cs="Times New Roman"/>
          <w:kern w:val="0"/>
          <w:sz w:val="32"/>
          <w:szCs w:val="32"/>
          <w:lang w:val="zh-CN"/>
        </w:rPr>
        <w:t>相符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4.报价书、资格证明文件须单独封装。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报价文件必须工整、规范、统一、清晰，采用A4幅面纸胶装成册、标注页码。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报价方应当按照谈判文件规定的统一格式填写报价文件，报价文件开始部分应当有目录，以及方便谈判小组评审使用的项目索引。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3.报价方名称应当填写全称，同时加盖公章</w:t>
      </w: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kern w:val="0"/>
          <w:sz w:val="32"/>
          <w:szCs w:val="32"/>
          <w:lang w:val="zh-CN"/>
        </w:rPr>
        <w:t>公章与</w:t>
      </w:r>
      <w:r>
        <w:rPr>
          <w:rFonts w:hint="eastAsia" w:ascii="仿宋_GB2312" w:hAnsi="宋体" w:eastAsia="仿宋_GB2312" w:cs="Times New Roman"/>
          <w:snapToGrid w:val="0"/>
          <w:kern w:val="0"/>
          <w:sz w:val="32"/>
          <w:szCs w:val="32"/>
        </w:rPr>
        <w:t>全称</w:t>
      </w:r>
      <w:r>
        <w:rPr>
          <w:rFonts w:hint="eastAsia" w:ascii="仿宋_GB2312" w:hAnsi="宋体" w:eastAsia="仿宋_GB2312" w:cs="Times New Roman"/>
          <w:kern w:val="0"/>
          <w:sz w:val="32"/>
          <w:szCs w:val="32"/>
          <w:lang w:val="zh-CN"/>
        </w:rPr>
        <w:t>相符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4.报价书、资格证明文件须单独封装。其中，报价书一式</w:t>
      </w:r>
      <w:r>
        <w:rPr>
          <w:rFonts w:hint="eastAsia" w:ascii="仿宋_GB2312" w:hAnsi="宋体" w:eastAsia="仿宋_GB2312" w:cs="Times New Roman"/>
          <w:kern w:val="0"/>
          <w:sz w:val="32"/>
          <w:szCs w:val="32"/>
          <w:u w:val="single"/>
          <w:lang w:val="en-US" w:eastAsia="zh-CN"/>
        </w:rPr>
        <w:t>4</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rPr>
        <w:t>份；资格证明文件一式</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4</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份。在每一份文件上要注明“报价书”、“资格证明文件”、“正本”或“副本”字样。报价书、资格证明文件提供电子文档一份。如果纸质正本与副本、电子报价文件不符，以纸质正本为准。</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报价方应自带备份电子报价文件，以防损坏。电子报价文件提交要求：</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(1)电子报价文件必须采用光盘刻录；</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(2)光盘应加贴标签，注明“项目名称、项目编号、包号、报价方名称”，每包单独密封；</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(3)电子报价文件为纸质正本报价文件的PDF格式或DOC格式文档，目录与相应内容具有链接索引功能，文件名格式：“第X包—项目名称—报价方名称”。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6.报价文件必须由法定代表人或授权代表签署。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7.报价文件不得随意涂改和增删。如有修改错漏之处，必须由法定代表人或授权代表签字、盖章。法定代表人签字或签章均视为有效。</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8.报价文件</w:t>
      </w:r>
      <w:r>
        <w:rPr>
          <w:rFonts w:hint="eastAsia" w:ascii="仿宋_GB2312" w:hAnsi="宋体" w:eastAsia="仿宋_GB2312" w:cs="Times New Roman"/>
          <w:kern w:val="0"/>
          <w:sz w:val="32"/>
          <w:szCs w:val="32"/>
          <w:lang w:val="zh-CN"/>
        </w:rPr>
        <w:t>因字迹潦草或表述不清以及复印件不清所引起的后果由报价方自行负责</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（五）</w:t>
      </w:r>
      <w:r>
        <w:rPr>
          <w:rFonts w:hint="eastAsia" w:ascii="仿宋_GB2312" w:hAnsi="宋体" w:eastAsia="仿宋_GB2312" w:cs="Times New Roman"/>
          <w:snapToGrid w:val="0"/>
          <w:kern w:val="0"/>
          <w:sz w:val="32"/>
          <w:szCs w:val="32"/>
        </w:rPr>
        <w:t>报价文件有效期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报价文件自提交截止之日起</w:t>
      </w:r>
      <w:r>
        <w:rPr>
          <w:rFonts w:hint="eastAsia" w:ascii="仿宋_GB2312" w:hAnsi="宋体" w:eastAsia="仿宋_GB2312" w:cs="宋体"/>
          <w:snapToGrid w:val="0"/>
          <w:kern w:val="0"/>
          <w:sz w:val="32"/>
          <w:szCs w:val="32"/>
          <w:lang w:val="zh-CN"/>
        </w:rPr>
        <w:t>180</w:t>
      </w:r>
      <w:r>
        <w:rPr>
          <w:rFonts w:hint="eastAsia" w:ascii="仿宋_GB2312" w:hAnsi="宋体" w:eastAsia="仿宋_GB2312" w:cs="Times New Roman"/>
          <w:kern w:val="0"/>
          <w:sz w:val="32"/>
          <w:szCs w:val="32"/>
          <w:lang w:val="zh-CN"/>
        </w:rPr>
        <w:t>日内保持有效。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2.报价文件有效期需要延长的，采购机构可与报价方进行协商，并以书面形式予以确认，谈判保证金有效期相应延长。报价方拒绝延长有效期不影响退还谈判保证金。同意延长有效期的报价方不能修改报价文件。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3.在采购过程中</w:t>
      </w:r>
      <w:r>
        <w:rPr>
          <w:rFonts w:hint="eastAsia" w:ascii="仿宋_GB2312" w:hAnsi="宋体" w:eastAsia="仿宋_GB2312" w:cs="Times New Roman"/>
          <w:kern w:val="0"/>
          <w:sz w:val="32"/>
          <w:szCs w:val="32"/>
        </w:rPr>
        <w:t>，报价方发生合并、分立、破产等重大变化时，应当及时书面告知采购机构。</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（六）谈判</w:t>
      </w:r>
      <w:r>
        <w:rPr>
          <w:rFonts w:hint="eastAsia" w:ascii="仿宋_GB2312" w:hAnsi="宋体" w:eastAsia="仿宋_GB2312" w:cs="Times New Roman"/>
          <w:snapToGrid w:val="0"/>
          <w:kern w:val="0"/>
          <w:sz w:val="32"/>
          <w:szCs w:val="32"/>
        </w:rPr>
        <w:t>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所有报价均以人民币为货币单位</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所有单价和总价按照报价一览表和合同格式要求填报。</w:t>
      </w:r>
      <w:r>
        <w:rPr>
          <w:rFonts w:hint="eastAsia" w:ascii="仿宋_GB2312" w:hAnsi="宋体" w:eastAsia="仿宋_GB2312" w:cs="宋体"/>
          <w:snapToGrid w:val="0"/>
          <w:kern w:val="0"/>
          <w:sz w:val="32"/>
          <w:szCs w:val="32"/>
          <w:lang w:val="zh-CN"/>
        </w:rPr>
        <w:t>报价应包括货款、标准附件、备品备件、专用工具、包装、安装、调试、培训、保修等费用和税金。</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宋体"/>
          <w:snapToGrid w:val="0"/>
          <w:kern w:val="0"/>
          <w:sz w:val="32"/>
          <w:szCs w:val="32"/>
          <w:lang w:val="zh-CN"/>
        </w:rPr>
        <w:t>3.</w:t>
      </w:r>
      <w:r>
        <w:rPr>
          <w:rFonts w:hint="eastAsia" w:ascii="仿宋_GB2312" w:hAnsi="宋体" w:eastAsia="仿宋_GB2312" w:cs="Times New Roman"/>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同意以上修正，其报价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4.报价方</w:t>
      </w:r>
      <w:r>
        <w:rPr>
          <w:rFonts w:hint="eastAsia" w:ascii="仿宋_GB2312" w:hAnsi="宋体" w:eastAsia="仿宋_GB2312" w:cs="Times New Roman"/>
          <w:kern w:val="0"/>
          <w:sz w:val="32"/>
          <w:szCs w:val="32"/>
        </w:rPr>
        <w:t>对同一种货物每次报价只允许有一种报价，采购机构不接受任何有选择的报价。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谈判小组对报价方每个项目各品种物资最终报价进行评定。若五分之四以上评委认定最低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（七）</w:t>
      </w:r>
      <w:r>
        <w:rPr>
          <w:rFonts w:hint="eastAsia" w:ascii="仿宋_GB2312" w:hAnsi="宋体" w:eastAsia="仿宋_GB2312" w:cs="Times New Roman"/>
          <w:snapToGrid w:val="0"/>
          <w:kern w:val="0"/>
          <w:sz w:val="32"/>
          <w:szCs w:val="32"/>
        </w:rPr>
        <w:t>谈判保证金</w:t>
      </w:r>
    </w:p>
    <w:p>
      <w:pPr>
        <w:tabs>
          <w:tab w:val="left" w:pos="-1418"/>
        </w:tabs>
        <w:autoSpaceDE w:val="0"/>
        <w:autoSpaceDN w:val="0"/>
        <w:ind w:firstLine="622" w:firstLineChars="200"/>
        <w:rPr>
          <w:rFonts w:ascii="仿宋_GB2312" w:hAnsi="宋体" w:eastAsia="仿宋_GB2312" w:cs="Times New Roman"/>
          <w:kern w:val="0"/>
          <w:sz w:val="32"/>
          <w:szCs w:val="32"/>
          <w:u w:val="single"/>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报价方应当在提交报价文件截止时间前向采购机构交纳</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highlight w:val="yellow"/>
          <w:u w:val="single"/>
          <w:lang w:val="en-US" w:eastAsia="zh-CN"/>
        </w:rPr>
        <w:t>6000</w:t>
      </w:r>
      <w:r>
        <w:rPr>
          <w:rFonts w:hint="eastAsia" w:ascii="仿宋_GB2312" w:hAnsi="宋体" w:eastAsia="仿宋_GB2312" w:cs="Times New Roman"/>
          <w:kern w:val="0"/>
          <w:sz w:val="32"/>
          <w:szCs w:val="32"/>
          <w:highlight w:val="yellow"/>
          <w:u w:val="single"/>
          <w:lang w:val="zh-CN"/>
        </w:rPr>
        <w:t xml:space="preserve"> </w:t>
      </w:r>
      <w:r>
        <w:rPr>
          <w:rFonts w:hint="eastAsia" w:ascii="仿宋_GB2312" w:hAnsi="宋体" w:eastAsia="仿宋_GB2312" w:cs="Times New Roman"/>
          <w:kern w:val="0"/>
          <w:sz w:val="32"/>
          <w:szCs w:val="32"/>
          <w:highlight w:val="yellow"/>
          <w:lang w:val="zh-CN"/>
        </w:rPr>
        <w:t>元</w:t>
      </w:r>
      <w:r>
        <w:rPr>
          <w:rFonts w:hint="eastAsia" w:ascii="仿宋_GB2312" w:hAnsi="宋体" w:eastAsia="仿宋_GB2312" w:cs="Times New Roman"/>
          <w:kern w:val="0"/>
          <w:sz w:val="32"/>
          <w:szCs w:val="32"/>
          <w:lang w:val="zh-CN"/>
        </w:rPr>
        <w:t>谈判保证金</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2.</w:t>
      </w:r>
      <w:r>
        <w:rPr>
          <w:rFonts w:hint="eastAsia" w:ascii="仿宋_GB2312" w:hAnsi="宋体" w:eastAsia="仿宋_GB2312"/>
          <w:kern w:val="0"/>
          <w:sz w:val="32"/>
          <w:szCs w:val="32"/>
          <w:highlight w:val="yellow"/>
        </w:rPr>
        <w:t xml:space="preserve"> 谈判</w:t>
      </w:r>
      <w:r>
        <w:rPr>
          <w:rFonts w:hint="eastAsia" w:ascii="仿宋_GB2312" w:hAnsi="宋体" w:eastAsia="仿宋_GB2312"/>
          <w:kern w:val="0"/>
          <w:sz w:val="32"/>
          <w:szCs w:val="32"/>
          <w:highlight w:val="yellow"/>
          <w:lang w:val="zh-CN"/>
        </w:rPr>
        <w:t>保证金只能采取银行转账、电汇的方式交纳，在报价截止时间前必须到达招标人账户内，未到账的报价将被拒绝。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3.成交供应商的谈判保证金，在成交供应商与采购机构签订正式合同后5个工作日内全额无息退还。未成交报价方的谈判保证金，在采购机构发出未成交通知书后5个工作日内全额无息退还。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4.有下列情况之一的，谈判保证金将被没收：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(1)谈判开始后，报价方撤回其报价文件的；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(2)谈判期间，报价方干扰谈判活动，造成严重影响和后果的；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(3)虚假报价、串通报价的；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(4)成交供应商无正当理由放弃成交的；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(5)成交供应商不按规定签订合同的；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(6)其他违反国家和军队法律法规行为的。</w:t>
      </w:r>
    </w:p>
    <w:p>
      <w:pPr>
        <w:tabs>
          <w:tab w:val="left" w:pos="-1418"/>
        </w:tabs>
        <w:autoSpaceDE w:val="0"/>
        <w:autoSpaceDN w:val="0"/>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报价文件</w:t>
      </w:r>
      <w:r>
        <w:rPr>
          <w:rFonts w:hint="eastAsia" w:ascii="Times New Roman" w:hAnsi="Times New Roman" w:eastAsia="黑体" w:cs="Times New Roman"/>
          <w:kern w:val="0"/>
          <w:sz w:val="32"/>
          <w:szCs w:val="32"/>
        </w:rPr>
        <w:t>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（一）报价文件密封及标记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bCs/>
          <w:kern w:val="0"/>
          <w:sz w:val="32"/>
          <w:szCs w:val="32"/>
        </w:rPr>
        <w:t>1.报价方应当将报价</w:t>
      </w:r>
      <w:r>
        <w:rPr>
          <w:rFonts w:hint="eastAsia" w:ascii="仿宋_GB2312" w:hAnsi="宋体" w:eastAsia="仿宋_GB2312" w:cs="Times New Roman"/>
          <w:kern w:val="0"/>
          <w:sz w:val="32"/>
          <w:szCs w:val="32"/>
          <w:lang w:val="zh-CN"/>
        </w:rPr>
        <w:t>文件的正本和副本统一装入密封袋内，封口处应当有报价方单位公章，封面</w:t>
      </w:r>
      <w:r>
        <w:rPr>
          <w:rFonts w:hint="eastAsia" w:ascii="仿宋_GB2312" w:hAnsi="宋体" w:eastAsia="仿宋_GB2312" w:cs="Times New Roman"/>
          <w:kern w:val="0"/>
          <w:sz w:val="32"/>
          <w:szCs w:val="32"/>
        </w:rPr>
        <w:t>上注明“报价文件、谈判项目名称、项目编号、包号、</w:t>
      </w:r>
      <w:r>
        <w:rPr>
          <w:rFonts w:hint="eastAsia" w:ascii="仿宋_GB2312" w:hAnsi="宋体" w:eastAsia="仿宋_GB2312" w:cs="Times New Roman"/>
          <w:kern w:val="0"/>
          <w:sz w:val="32"/>
          <w:szCs w:val="32"/>
          <w:lang w:val="zh-CN"/>
        </w:rPr>
        <w:t>报价方</w:t>
      </w:r>
      <w:r>
        <w:rPr>
          <w:rFonts w:hint="eastAsia" w:ascii="仿宋_GB2312" w:hAnsi="宋体" w:eastAsia="仿宋_GB2312" w:cs="Times New Roman"/>
          <w:kern w:val="0"/>
          <w:sz w:val="32"/>
          <w:szCs w:val="32"/>
        </w:rPr>
        <w:t>名称”和“谈判时启封”字样。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2.报价方应当在谈判文件明确的提交报价文件截止时间前，由谈判全权代表将报价文件送达采购机构指定地点。逾期提交的报价文件，采购机构将拒收。</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3.电报、电话、电传、邮寄等形式的报价文件概不接受。</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4.报价文件未按要求密封、标记的，采购机构将拒绝接收。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（二）</w:t>
      </w:r>
      <w:r>
        <w:rPr>
          <w:rFonts w:hint="eastAsia" w:ascii="仿宋_GB2312" w:hAnsi="宋体" w:eastAsia="仿宋_GB2312" w:cs="Times New Roman"/>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1.报价方在报价文件提交截止时间前，可以对所提交的报价文件进行补充、修改或者撤回。补充、修改的内容应当以书面形式通知采购机构，并按照谈判文件要求签署、盖章，作为报价文件的组成部分。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2.报价方修改补充报价文件的书面材料，须密封送达采购机构指定地点，并在封面上注明“报价修改文件、项目名称、项目编号、报价方名称”和“谈判时启封”字样。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4.谈判开始后，报价方不得撤回报价文件，否则谈判保证金不予退还。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五、谈判报价与评审</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（一）谈判小组</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采购机构根据规定组建谈判小组。其成员由经济、技术等方面的专家和采购机构代表组成，其中技术、经济类专家不少于三分之二。</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（二）谈判方式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本次谈判采取2轮谈判3次报价的方式。确需增加谈判报价轮次的，在谈判过程中经谈判小组（五分之四以上评委）认定可以增加，但应当在评审报告中注明理由。</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（三）评审要求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1.评审原则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(1)严格遵守公平、公正、择优的原则；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(2)对所有响应谈判文件实质性要求的报价方一视同仁；</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(3)</w:t>
      </w:r>
      <w:r>
        <w:rPr>
          <w:rFonts w:hint="eastAsia" w:ascii="仿宋_GB2312" w:hAnsi="宋体" w:eastAsia="仿宋_GB2312" w:cs="宋体"/>
          <w:snapToGrid w:val="0"/>
          <w:kern w:val="0"/>
          <w:sz w:val="32"/>
          <w:szCs w:val="32"/>
          <w:lang w:val="zh-CN"/>
        </w:rPr>
        <w:t>综合比较货物性能、质量、价格、交货期、售后服务等因素，确定评审排序结果；</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(4)报价最低不作为成交的保证。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2.评审有关要求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(1)谈判小组应当公平、公正、客观，不带任何倾向性和启发性，谈判小组及有关工作人员不得私下与报价方接触。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(2)评审过程严格保密。凡是属于审查、澄清、评价和比较有关的资料以及成交建议等，所有知情人均不得向报价方或其他无关的人员透露。</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(3)任何单位和个人都不得干扰、影响谈判活动的正常进行。报价方在谈判过程中所进行的试图影响成交结果的一切不符合法律或谈判规定的活动，都可能导致其报价被拒绝。</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（四）评审方法</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sz w:val="32"/>
          <w:szCs w:val="32"/>
        </w:rPr>
        <w:t>最低价法。技术和商务评审合格的最终报价视为有效报价，按照报价由低到高顺序排列，报价相同的，按照技术指标优劣顺序排列，以提出最低报价的报价方作为预成交供应商。谈判小组认定为低价恶意竞争的视为无效报价。</w:t>
      </w:r>
    </w:p>
    <w:p>
      <w:pPr>
        <w:rPr>
          <w:rFonts w:ascii="黑体" w:hAnsi="黑体" w:eastAsia="黑体" w:cs="Times New Roman"/>
          <w:kern w:val="0"/>
          <w:sz w:val="32"/>
          <w:szCs w:val="32"/>
        </w:rPr>
      </w:pPr>
      <w:r>
        <w:rPr>
          <w:rFonts w:ascii="Times New Roman" w:hAnsi="Times New Roman" w:eastAsia="宋体" w:cs="Times New Roman"/>
          <w:color w:val="3366FF"/>
          <w:kern w:val="0"/>
          <w:sz w:val="28"/>
          <w:szCs w:val="28"/>
        </w:rPr>
        <w:br w:type="page"/>
      </w:r>
      <w:r>
        <w:rPr>
          <w:rFonts w:hint="eastAsia" w:ascii="黑体" w:hAnsi="黑体" w:eastAsia="黑体" w:cs="Times New Roman"/>
          <w:kern w:val="0"/>
          <w:sz w:val="32"/>
          <w:szCs w:val="32"/>
        </w:rPr>
        <w:t>表1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项目名称：                   项目编号：                            包号：</w:t>
      </w:r>
    </w:p>
    <w:tbl>
      <w:tblPr>
        <w:tblStyle w:val="23"/>
        <w:tblW w:w="5000" w:type="pct"/>
        <w:jc w:val="center"/>
        <w:tblLayout w:type="fixed"/>
        <w:tblCellMar>
          <w:top w:w="0" w:type="dxa"/>
          <w:left w:w="108" w:type="dxa"/>
          <w:bottom w:w="0" w:type="dxa"/>
          <w:right w:w="108" w:type="dxa"/>
        </w:tblCellMar>
      </w:tblPr>
      <w:tblGrid>
        <w:gridCol w:w="5853"/>
        <w:gridCol w:w="1069"/>
        <w:gridCol w:w="1069"/>
        <w:gridCol w:w="1069"/>
      </w:tblGrid>
      <w:tr>
        <w:tblPrEx>
          <w:tblCellMar>
            <w:top w:w="0" w:type="dxa"/>
            <w:left w:w="108" w:type="dxa"/>
            <w:bottom w:w="0" w:type="dxa"/>
            <w:right w:w="108" w:type="dxa"/>
          </w:tblCellMar>
        </w:tblPrEx>
        <w:trPr>
          <w:trHeight w:val="454" w:hRule="exact"/>
          <w:jc w:val="center"/>
        </w:trPr>
        <w:tc>
          <w:tcPr>
            <w:tcW w:w="58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审查项目</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是否合格</w:t>
            </w:r>
          </w:p>
        </w:tc>
        <w:tc>
          <w:tcPr>
            <w:tcW w:w="1069"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kern w:val="0"/>
                <w:szCs w:val="21"/>
              </w:rPr>
            </w:pPr>
            <w:r>
              <w:rPr>
                <w:rFonts w:hint="eastAsia" w:ascii="黑体" w:hAnsi="黑体" w:eastAsia="黑体" w:cs="宋体"/>
                <w:kern w:val="0"/>
                <w:szCs w:val="21"/>
              </w:rPr>
              <w:t>说明</w:t>
            </w:r>
          </w:p>
        </w:tc>
      </w:tr>
      <w:tr>
        <w:tblPrEx>
          <w:tblCellMar>
            <w:top w:w="0" w:type="dxa"/>
            <w:left w:w="108" w:type="dxa"/>
            <w:bottom w:w="0" w:type="dxa"/>
            <w:right w:w="108" w:type="dxa"/>
          </w:tblCellMar>
        </w:tblPrEx>
        <w:trPr>
          <w:trHeight w:val="454" w:hRule="exact"/>
          <w:jc w:val="center"/>
        </w:trPr>
        <w:tc>
          <w:tcPr>
            <w:tcW w:w="5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报价方1</w:t>
            </w: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w:t>
            </w:r>
          </w:p>
        </w:tc>
        <w:tc>
          <w:tcPr>
            <w:tcW w:w="1069"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一、资格性审查内容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258"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1.工商营业执照（或事业单位法人证书）（报价人成立时间满</w:t>
            </w:r>
            <w:r>
              <w:rPr>
                <w:rFonts w:hint="eastAsia" w:ascii="宋体" w:hAnsi="宋体" w:eastAsia="宋体" w:cs="宋体"/>
                <w:kern w:val="0"/>
                <w:szCs w:val="21"/>
                <w:highlight w:val="yellow"/>
              </w:rPr>
              <w:t>1</w:t>
            </w:r>
            <w:r>
              <w:rPr>
                <w:rFonts w:hint="eastAsia" w:ascii="宋体" w:hAnsi="宋体" w:eastAsia="宋体" w:cs="宋体"/>
                <w:kern w:val="0"/>
                <w:szCs w:val="21"/>
              </w:rPr>
              <w:t>年。）、组织机构代码证（三证合一不需要）、税务登记证（三证合一不需要）、纳税资料（近1年内连续3个月）、缴纳社保资料（近1年内连续3个月）、</w:t>
            </w:r>
            <w:r>
              <w:rPr>
                <w:rFonts w:hint="eastAsia" w:ascii="宋体" w:hAnsi="宋体" w:eastAsia="宋体" w:cs="宋体"/>
                <w:kern w:val="0"/>
                <w:szCs w:val="21"/>
                <w:highlight w:val="yellow"/>
              </w:rPr>
              <w:t>财务报告（202</w:t>
            </w:r>
            <w:r>
              <w:rPr>
                <w:rFonts w:hint="eastAsia" w:ascii="宋体" w:hAnsi="宋体" w:eastAsia="宋体" w:cs="宋体"/>
                <w:kern w:val="0"/>
                <w:szCs w:val="21"/>
                <w:highlight w:val="yellow"/>
                <w:lang w:val="en-US" w:eastAsia="zh-CN"/>
              </w:rPr>
              <w:t>1</w:t>
            </w:r>
            <w:r>
              <w:rPr>
                <w:rFonts w:hint="eastAsia" w:ascii="宋体" w:hAnsi="宋体" w:eastAsia="宋体" w:cs="宋体"/>
                <w:kern w:val="0"/>
                <w:szCs w:val="21"/>
                <w:highlight w:val="yellow"/>
              </w:rPr>
              <w:t>年，至少包含资产负债表）</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2.法定代表人资格证明书和授权书（如为法定代表人投标，可只提供法定代表人资格证明书）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90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宋体"/>
                <w:kern w:val="0"/>
                <w:szCs w:val="21"/>
              </w:rPr>
              <w:t>3.报价方关于资格的声明函（报价人非外资企业或外资控股企业的书面声明；3年内在经营活动中没有重大违法记录、具有履行合同所必需的设备和专业技术能力的书面声明）</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65"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4.采购人通过“信用中国”或“国家企业信用信息公示系统”查询近3年内，报价人无因违法经营而受到刑事处罚、责令停产停业、吊销许可证或执照、较大数额罚款等行政处罚</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83"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5.报价人未在军队供应商黑名单及本院不良记录中；</w:t>
            </w:r>
          </w:p>
          <w:p>
            <w:pPr>
              <w:widowControl/>
              <w:spacing w:line="240" w:lineRule="exact"/>
              <w:rPr>
                <w:rFonts w:ascii="宋体" w:hAnsi="宋体" w:eastAsia="宋体" w:cs="宋体"/>
                <w:kern w:val="0"/>
                <w:szCs w:val="21"/>
              </w:rPr>
            </w:pPr>
            <w:r>
              <w:rPr>
                <w:rFonts w:hint="eastAsia" w:ascii="宋体" w:hAnsi="宋体" w:eastAsia="宋体" w:cs="宋体"/>
                <w:kern w:val="0"/>
                <w:szCs w:val="21"/>
              </w:rPr>
              <w:t>采购人同时参考“天眼查”、“企查查”第三方平台查询报价人之间有无关联性。</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83"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6.具有由住房和城乡建设委员会颁发的化工石化医药专业甲级及以上资质</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二、符合性审查内容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1.报价文件密封完好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2.报价文件签署、盖章齐全完整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3.报价文件组成齐全完整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4.报价文件有效期满足谈判文件要求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5.谈判保证金满足谈判文件要求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6.</w:t>
            </w:r>
            <w:r>
              <w:rPr>
                <w:rFonts w:hint="eastAsia" w:ascii="宋体" w:hAnsi="宋体"/>
                <w:sz w:val="21"/>
                <w:szCs w:val="21"/>
              </w:rPr>
              <w:t>其它实质性内容（</w:t>
            </w:r>
            <w:r>
              <w:rPr>
                <w:rFonts w:hint="eastAsia" w:ascii="宋体" w:hAnsi="宋体"/>
                <w:sz w:val="21"/>
                <w:szCs w:val="21"/>
                <w:lang w:eastAsia="zh-CN"/>
              </w:rPr>
              <w:t>采购</w:t>
            </w:r>
            <w:r>
              <w:rPr>
                <w:rFonts w:hint="eastAsia" w:ascii="宋体" w:hAnsi="宋体"/>
                <w:sz w:val="21"/>
                <w:szCs w:val="21"/>
              </w:rPr>
              <w:t>文件中明确的其他无效</w:t>
            </w:r>
            <w:r>
              <w:rPr>
                <w:rFonts w:hint="eastAsia" w:ascii="宋体" w:hAnsi="宋体"/>
                <w:sz w:val="21"/>
                <w:szCs w:val="21"/>
                <w:lang w:eastAsia="zh-CN"/>
              </w:rPr>
              <w:t>报价</w:t>
            </w:r>
            <w:r>
              <w:rPr>
                <w:rFonts w:hint="eastAsia" w:ascii="宋体" w:hAnsi="宋体"/>
                <w:sz w:val="21"/>
                <w:szCs w:val="21"/>
              </w:rPr>
              <w:t>情形）</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综合评定</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34" w:hRule="exact"/>
          <w:jc w:val="center"/>
        </w:trPr>
        <w:tc>
          <w:tcPr>
            <w:tcW w:w="9060"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说明：1.合格打“√”, 不合格打“×”。</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2.有一项内容不合格，综合评定为不合格。</w:t>
            </w: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谈判小组</w:t>
      </w:r>
      <w:r>
        <w:rPr>
          <w:rFonts w:ascii="Times New Roman" w:hAnsi="Times New Roman" w:eastAsia="宋体" w:cs="Times New Roman"/>
          <w:kern w:val="0"/>
          <w:sz w:val="24"/>
          <w:szCs w:val="24"/>
        </w:rPr>
        <w:t xml:space="preserve">成员签名：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rPr>
          <w:rFonts w:ascii="黑体" w:hAnsi="黑体" w:eastAsia="黑体" w:cs="Times New Roman"/>
          <w:kern w:val="0"/>
          <w:sz w:val="32"/>
          <w:szCs w:val="32"/>
        </w:rPr>
      </w:pPr>
    </w:p>
    <w:p>
      <w:pPr>
        <w:spacing w:line="560" w:lineRule="exact"/>
        <w:jc w:val="center"/>
        <w:rPr>
          <w:rFonts w:eastAsia="黑体"/>
          <w:sz w:val="28"/>
          <w:szCs w:val="28"/>
        </w:rPr>
      </w:pPr>
      <w:r>
        <w:rPr>
          <w:rFonts w:ascii="宋体" w:hAnsi="宋体" w:eastAsia="宋体" w:cs="Times New Roman"/>
          <w:kern w:val="0"/>
          <w:sz w:val="28"/>
          <w:szCs w:val="28"/>
        </w:rPr>
        <w:br w:type="page"/>
      </w:r>
      <w:r>
        <w:rPr>
          <w:rFonts w:hint="eastAsia" w:eastAsia="黑体"/>
          <w:sz w:val="28"/>
          <w:szCs w:val="28"/>
        </w:rPr>
        <w:t>商务和技术评审表（最低价法）</w:t>
      </w:r>
    </w:p>
    <w:p>
      <w:pPr>
        <w:spacing w:line="560" w:lineRule="exact"/>
        <w:rPr>
          <w:szCs w:val="21"/>
        </w:rPr>
      </w:pPr>
      <w:r>
        <w:rPr>
          <w:szCs w:val="21"/>
        </w:rPr>
        <w:t>项目名称：</w:t>
      </w:r>
      <w:r>
        <w:rPr>
          <w:rFonts w:hint="eastAsia"/>
          <w:szCs w:val="21"/>
          <w:u w:val="single"/>
        </w:rPr>
        <w:t xml:space="preserve">         </w:t>
      </w:r>
      <w:r>
        <w:rPr>
          <w:szCs w:val="21"/>
          <w:u w:val="single"/>
        </w:rPr>
        <w:t xml:space="preserve">     </w:t>
      </w:r>
      <w:r>
        <w:rPr>
          <w:rFonts w:hint="eastAsia"/>
          <w:szCs w:val="21"/>
          <w:u w:val="single"/>
        </w:rPr>
        <w:t xml:space="preserve">    </w:t>
      </w:r>
      <w:r>
        <w:rPr>
          <w:szCs w:val="21"/>
        </w:rPr>
        <w:t xml:space="preserve">      </w:t>
      </w:r>
      <w:r>
        <w:rPr>
          <w:rFonts w:hint="eastAsia"/>
          <w:szCs w:val="21"/>
        </w:rPr>
        <w:t xml:space="preserve">                      </w:t>
      </w:r>
      <w:r>
        <w:rPr>
          <w:szCs w:val="21"/>
        </w:rPr>
        <w:t>项目编号：</w:t>
      </w:r>
      <w:r>
        <w:rPr>
          <w:rFonts w:hint="eastAsia"/>
          <w:szCs w:val="21"/>
          <w:u w:val="single"/>
        </w:rPr>
        <w:t xml:space="preserve">        </w:t>
      </w:r>
      <w:r>
        <w:rPr>
          <w:szCs w:val="21"/>
          <w:u w:val="single"/>
        </w:rPr>
        <w:t xml:space="preserve">       </w:t>
      </w:r>
      <w:r>
        <w:rPr>
          <w:rFonts w:hint="eastAsia"/>
          <w:szCs w:val="21"/>
          <w:u w:val="single"/>
        </w:rPr>
        <w:t xml:space="preserve">     </w:t>
      </w:r>
      <w:r>
        <w:rPr>
          <w:szCs w:val="21"/>
        </w:rPr>
        <w:t xml:space="preserve">         </w:t>
      </w:r>
    </w:p>
    <w:tbl>
      <w:tblPr>
        <w:tblStyle w:val="23"/>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6"/>
        <w:gridCol w:w="1455"/>
        <w:gridCol w:w="114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236" w:type="dxa"/>
            <w:vMerge w:val="restart"/>
            <w:vAlign w:val="center"/>
          </w:tcPr>
          <w:p>
            <w:pPr>
              <w:widowControl/>
              <w:spacing w:line="240" w:lineRule="exact"/>
              <w:jc w:val="center"/>
              <w:rPr>
                <w:rFonts w:ascii="黑体" w:hAnsi="宋体" w:eastAsia="黑体" w:cs="宋体"/>
                <w:b/>
                <w:bCs/>
                <w:szCs w:val="21"/>
              </w:rPr>
            </w:pPr>
            <w:r>
              <w:rPr>
                <w:rFonts w:hint="eastAsia" w:ascii="黑体" w:hAnsi="宋体" w:eastAsia="黑体" w:cs="宋体"/>
                <w:b/>
                <w:bCs/>
                <w:szCs w:val="21"/>
              </w:rPr>
              <w:t>审查项目</w:t>
            </w:r>
          </w:p>
        </w:tc>
        <w:tc>
          <w:tcPr>
            <w:tcW w:w="2595" w:type="dxa"/>
            <w:gridSpan w:val="2"/>
            <w:vAlign w:val="center"/>
          </w:tcPr>
          <w:p>
            <w:pPr>
              <w:widowControl/>
              <w:spacing w:line="240" w:lineRule="exact"/>
              <w:jc w:val="center"/>
              <w:rPr>
                <w:rFonts w:ascii="黑体" w:hAnsi="宋体" w:eastAsia="黑体" w:cs="宋体"/>
                <w:b/>
                <w:bCs/>
                <w:szCs w:val="21"/>
              </w:rPr>
            </w:pPr>
            <w:r>
              <w:rPr>
                <w:rFonts w:hint="eastAsia" w:ascii="黑体" w:hAnsi="宋体" w:eastAsia="黑体" w:cs="宋体"/>
                <w:b/>
                <w:bCs/>
                <w:szCs w:val="21"/>
              </w:rPr>
              <w:t>是否合格</w:t>
            </w:r>
          </w:p>
        </w:tc>
        <w:tc>
          <w:tcPr>
            <w:tcW w:w="2059" w:type="dxa"/>
            <w:vMerge w:val="restart"/>
            <w:vAlign w:val="center"/>
          </w:tcPr>
          <w:p>
            <w:pPr>
              <w:spacing w:line="240" w:lineRule="exact"/>
              <w:jc w:val="center"/>
              <w:rPr>
                <w:rFonts w:ascii="黑体" w:hAnsi="宋体" w:eastAsia="黑体" w:cs="宋体"/>
                <w:b/>
                <w:bCs/>
                <w:szCs w:val="21"/>
              </w:rPr>
            </w:pPr>
            <w:r>
              <w:rPr>
                <w:rFonts w:hint="eastAsia" w:ascii="黑体" w:hAnsi="宋体" w:eastAsia="黑体" w:cs="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5236" w:type="dxa"/>
            <w:vMerge w:val="continue"/>
            <w:vAlign w:val="center"/>
          </w:tcPr>
          <w:p>
            <w:pPr>
              <w:widowControl/>
              <w:jc w:val="left"/>
              <w:rPr>
                <w:rFonts w:ascii="黑体" w:hAnsi="宋体" w:eastAsia="黑体" w:cs="宋体"/>
                <w:b/>
                <w:bCs/>
                <w:szCs w:val="21"/>
              </w:rPr>
            </w:pPr>
          </w:p>
        </w:tc>
        <w:tc>
          <w:tcPr>
            <w:tcW w:w="1455" w:type="dxa"/>
            <w:vAlign w:val="center"/>
          </w:tcPr>
          <w:p>
            <w:pPr>
              <w:widowControl/>
              <w:spacing w:line="240" w:lineRule="exact"/>
              <w:jc w:val="center"/>
              <w:rPr>
                <w:rFonts w:ascii="黑体" w:hAnsi="宋体" w:eastAsia="黑体" w:cs="宋体"/>
                <w:b/>
                <w:bCs/>
                <w:szCs w:val="21"/>
              </w:rPr>
            </w:pPr>
            <w:r>
              <w:rPr>
                <w:rFonts w:hint="eastAsia" w:ascii="黑体" w:hAnsi="宋体" w:eastAsia="黑体" w:cs="宋体"/>
                <w:b/>
                <w:bCs/>
                <w:szCs w:val="21"/>
              </w:rPr>
              <w:t>投标</w:t>
            </w:r>
          </w:p>
          <w:p>
            <w:pPr>
              <w:widowControl/>
              <w:spacing w:line="240" w:lineRule="exact"/>
              <w:jc w:val="center"/>
              <w:rPr>
                <w:rFonts w:ascii="黑体" w:hAnsi="宋体" w:eastAsia="黑体" w:cs="宋体"/>
                <w:b/>
                <w:bCs/>
                <w:szCs w:val="21"/>
              </w:rPr>
            </w:pPr>
            <w:r>
              <w:rPr>
                <w:rFonts w:hint="eastAsia" w:ascii="黑体" w:hAnsi="宋体" w:eastAsia="黑体" w:cs="宋体"/>
                <w:b/>
                <w:bCs/>
                <w:szCs w:val="21"/>
              </w:rPr>
              <w:t>供应商1</w:t>
            </w:r>
          </w:p>
        </w:tc>
        <w:tc>
          <w:tcPr>
            <w:tcW w:w="1140" w:type="dxa"/>
            <w:vAlign w:val="center"/>
          </w:tcPr>
          <w:p>
            <w:pPr>
              <w:widowControl/>
              <w:spacing w:line="240" w:lineRule="exact"/>
              <w:jc w:val="center"/>
              <w:rPr>
                <w:rFonts w:ascii="宋体" w:hAnsi="宋体" w:cs="宋体"/>
                <w:szCs w:val="21"/>
              </w:rPr>
            </w:pPr>
            <w:r>
              <w:rPr>
                <w:rFonts w:hint="eastAsia" w:ascii="宋体" w:hAnsi="宋体" w:cs="宋体"/>
                <w:szCs w:val="21"/>
              </w:rPr>
              <w:t>……</w:t>
            </w:r>
          </w:p>
        </w:tc>
        <w:tc>
          <w:tcPr>
            <w:tcW w:w="2059" w:type="dxa"/>
            <w:vMerge w:val="continue"/>
            <w:vAlign w:val="center"/>
          </w:tcPr>
          <w:p>
            <w:pPr>
              <w:widowControl/>
              <w:jc w:val="left"/>
              <w:rPr>
                <w:rFonts w:ascii="黑体" w:hAnsi="宋体" w:eastAsia="黑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widowControl/>
              <w:spacing w:line="240" w:lineRule="exact"/>
              <w:rPr>
                <w:rFonts w:ascii="宋体" w:hAnsi="宋体" w:cs="宋体"/>
                <w:bCs/>
                <w:szCs w:val="21"/>
              </w:rPr>
            </w:pPr>
            <w:r>
              <w:rPr>
                <w:rFonts w:hint="eastAsia" w:ascii="宋体" w:hAnsi="宋体" w:cs="宋体"/>
                <w:bCs/>
                <w:szCs w:val="21"/>
              </w:rPr>
              <w:t>一、商务审查内容</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hint="eastAsia" w:ascii="宋体" w:hAnsi="宋体" w:eastAsiaTheme="minorEastAsia"/>
                <w:szCs w:val="21"/>
                <w:lang w:eastAsia="zh-CN"/>
              </w:rPr>
            </w:pPr>
            <w:r>
              <w:rPr>
                <w:rFonts w:hint="eastAsia" w:ascii="宋体" w:hAnsi="宋体"/>
                <w:szCs w:val="21"/>
              </w:rPr>
              <w:t>1.服务周期、地点</w:t>
            </w:r>
            <w:r>
              <w:rPr>
                <w:rFonts w:hint="eastAsia" w:ascii="宋体" w:hAnsi="宋体"/>
                <w:szCs w:val="21"/>
                <w:lang w:eastAsia="zh-CN"/>
              </w:rPr>
              <w:t>；</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hint="eastAsia" w:ascii="宋体" w:hAnsi="宋体" w:eastAsiaTheme="minorEastAsia"/>
                <w:szCs w:val="21"/>
                <w:lang w:eastAsia="zh-CN"/>
              </w:rPr>
            </w:pPr>
            <w:r>
              <w:rPr>
                <w:rFonts w:hint="eastAsia" w:ascii="宋体" w:hAnsi="宋体"/>
                <w:szCs w:val="21"/>
              </w:rPr>
              <w:t>2.验收方式</w:t>
            </w:r>
            <w:r>
              <w:rPr>
                <w:rFonts w:hint="eastAsia" w:ascii="宋体" w:hAnsi="宋体"/>
                <w:szCs w:val="21"/>
                <w:lang w:eastAsia="zh-CN"/>
              </w:rPr>
              <w:t>；</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cs="宋体"/>
                <w:szCs w:val="21"/>
              </w:rPr>
            </w:pPr>
            <w:r>
              <w:rPr>
                <w:rFonts w:hint="eastAsia" w:ascii="宋体" w:hAnsi="宋体"/>
                <w:szCs w:val="21"/>
              </w:rPr>
              <w:t>3.付款及结算方式；</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r>
              <w:rPr>
                <w:rFonts w:hint="eastAsia" w:ascii="宋体" w:hAnsi="宋体"/>
                <w:szCs w:val="21"/>
              </w:rPr>
              <w:t>4.专利权和保密要求；</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r>
              <w:rPr>
                <w:rFonts w:hint="eastAsia" w:ascii="宋体" w:hAnsi="宋体"/>
                <w:szCs w:val="21"/>
              </w:rPr>
              <w:t>5.其他。</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widowControl/>
              <w:spacing w:line="240" w:lineRule="exact"/>
              <w:rPr>
                <w:rFonts w:ascii="宋体" w:hAnsi="宋体" w:cs="宋体"/>
                <w:bCs/>
                <w:szCs w:val="21"/>
              </w:rPr>
            </w:pPr>
            <w:r>
              <w:rPr>
                <w:rFonts w:hint="eastAsia" w:ascii="宋体" w:hAnsi="宋体" w:cs="宋体"/>
                <w:bCs/>
                <w:szCs w:val="21"/>
              </w:rPr>
              <w:t>二、技术审查内容</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r>
              <w:rPr>
                <w:rFonts w:hint="eastAsia" w:ascii="宋体" w:hAnsi="宋体"/>
                <w:szCs w:val="21"/>
              </w:rPr>
              <w:t>1.报价人产品参数满足谈判文件要求</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r>
              <w:rPr>
                <w:rFonts w:hint="eastAsia" w:ascii="宋体" w:hAnsi="宋体"/>
                <w:szCs w:val="21"/>
              </w:rPr>
              <w:t>2.其他</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5236" w:type="dxa"/>
            <w:vAlign w:val="center"/>
          </w:tcPr>
          <w:p>
            <w:pPr>
              <w:widowControl/>
              <w:spacing w:line="240" w:lineRule="exact"/>
              <w:jc w:val="center"/>
              <w:rPr>
                <w:rFonts w:ascii="宋体" w:hAnsi="宋体" w:cs="宋体"/>
                <w:szCs w:val="21"/>
              </w:rPr>
            </w:pPr>
            <w:r>
              <w:rPr>
                <w:rFonts w:hint="eastAsia" w:ascii="宋体" w:hAnsi="宋体" w:cs="宋体"/>
                <w:szCs w:val="21"/>
              </w:rPr>
              <w:t>综合评定</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cs="宋体"/>
                <w:szCs w:val="21"/>
              </w:rPr>
            </w:pP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谈判</w:t>
      </w:r>
      <w:r>
        <w:rPr>
          <w:rFonts w:hint="eastAsia" w:ascii="Times New Roman" w:hAnsi="Times New Roman" w:eastAsia="宋体" w:cs="Times New Roman"/>
          <w:kern w:val="0"/>
          <w:sz w:val="24"/>
          <w:szCs w:val="24"/>
        </w:rPr>
        <w:t>小组</w:t>
      </w:r>
      <w:r>
        <w:rPr>
          <w:rFonts w:ascii="Times New Roman" w:hAnsi="Times New Roman" w:eastAsia="宋体" w:cs="Times New Roman"/>
          <w:kern w:val="0"/>
          <w:sz w:val="24"/>
          <w:szCs w:val="24"/>
        </w:rPr>
        <w:t xml:space="preserve">成员签名：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widowControl/>
        <w:jc w:val="left"/>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（五）谈判程序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2.由监督人员或采购机构委托的公证机构检查报价文件的密封情况，确认无误后，由工作人员统一拆封。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资格性和符合性审查。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具体审查项目见表1。谈判小组填写《资格性和符合性审查表》，确定有资格进入谈判的报价方名单。资格性和符合性审查不合格的报价方，不再参加后续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谈判小组对报价文件密封、签署、盖章等进行审查过程中，有下列情形，但其他方面符合要求，应当评定为不影响整个报价文件有效性和采购活动公平竞争，并通过报价文件的符合性审查：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(1)密封时未加盖、少加盖公章或者密封章，但是密封完好、完整标明了报价方名称且得到报价方（法定代表人或者授权代表）现场认可的；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(2)正副本数量齐全、密封完好，只是未按照谈判文件要求进行分装或者统装的；</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(3)除谈判文件明确要求法定代表人或授权代表签字的文件外，其他未签字的；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(4)除谈判文件明确要求加盖供应商（法人）公章的以外，其他地方以相关专用章加盖的。</w:t>
      </w:r>
    </w:p>
    <w:p>
      <w:pPr>
        <w:ind w:firstLine="394" w:firstLineChars="196"/>
        <w:rPr>
          <w:rFonts w:ascii="仿宋_GB2312" w:hAnsi="宋体" w:eastAsia="仿宋_GB2312" w:cs="Times New Roman"/>
          <w:kern w:val="0"/>
          <w:sz w:val="32"/>
          <w:szCs w:val="32"/>
        </w:rPr>
      </w:pPr>
      <w:r>
        <w:rPr>
          <w:rFonts w:hint="eastAsia"/>
        </w:rPr>
        <w:t xml:space="preserve">  </w:t>
      </w:r>
      <w:r>
        <w:rPr>
          <w:rFonts w:hint="eastAsia" w:ascii="仿宋_GB2312" w:hAnsi="宋体" w:eastAsia="仿宋_GB2312" w:cs="Times New Roman"/>
          <w:kern w:val="0"/>
          <w:sz w:val="32"/>
          <w:szCs w:val="32"/>
        </w:rPr>
        <w:t>(5)供应商纳税、社保、审计报告缺项，供应商申明或承诺事项错漏，投标（报价）文件印刷装订不规范、前后不一致、书写错误，资格性符合性文件与投标（报价）文件混装，投标（报价）文件未标明正副本但能分辨出投标文件主体的，提供的军队采购、政府采购失信记录截图不完整不规范等非实质性问题。评审委员会对存疑事项可现场要求采购服务站提供查询帮助，允许供应商现场澄清补正、提供相关证明资料或经其他渠道查实。经查有效的，应予以认可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.第一轮谈判。谈判小组所有成员集中与单一报价方分别进行谈判，报价方派代表参加（法定代表人或授权代表及技术人员必须参加）。报价方每次出场顺序，按照递交报价文件的倒序进行。</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第二次报价。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第二轮谈判。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书面通知该供应商，并说明理由。</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.最终报价。报价方在第二轮谈判基础上填写《最终报价表》和新的澄清承诺（若没有可不填写），密封后在规定时间内递交谈判小组，并以此报价和所有澄清承诺作为最终评审依据。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报价方提交最终报价时，应将报价和其他承诺分开填写、单独密封递交，否则将被视为无效报价。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3家以上供应商的设计方案或者解决方案，并要求其在规定时间内提交最后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最终报价是供应商报价文件的有效组成部分。供应商在提交最后报价之前，可以根据谈判情况退出谈判。</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询问与答疑。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.商务、技术评审。按照谈判文件中规定的评审方法和标准，对资格性审查和符合性审查合格的报价方进行技术评审和商务评审（不含价格因素）。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技术、商务评委应当独立评分。其中，技术评委只能按照技术评审标准作技术评审，商务评委只能按照商务评审标准作商务评审。独立评分前，谈判小组不得集体商议、沟通、协调，技术、商务评审方面存有歧义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价格评审。待技术、商务评审结束后，工作人员再拆封最终报价交谈判小组评审。存在低价恶意竞争的，由谈判小组全体成员按前款（六）谈判报价有关要求认定；不存在低价恶意竞争的，由商务评委依据评审方法和评审标准对最终报价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rPr>
        <w:t>.复核评审情况。评审结束后，谈判小组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.谈判小组依据经过复核的评审结果，对报价方进行排序并推荐预成交供应商。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出具评审报告。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(1)谈判日期和地点；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(2)获取谈判文件供应商名单、报价供应商名单和谈判小组成员名单；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(3)评审方法；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(4)谈判记录和评审情况及说明，包括无效报价供应商名称及原因；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(6)谈判小组成交建议。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宣布评审结果。评审结果由谈判小组组长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（六）对下列情况，采购机构以及谈判小组按照《军队物资采购评审管理办法》及相关规定处理。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1.谈判文件递交截止时间前，少于3家供应商报价的，不得开始谈判，采购机构应当按照中止采购处理。除改用比照竞争性谈判方式或者建议采用单一来源方式外，不得拆封报价文件，并当场退还报价方。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2.谈判开始后，经评审满足谈判文件要求的报价供应商只有2家的，谈判小组应当分析原因。谈判小组（五分之四以上评委）认定报价供应商报价客观合理的，应当在评审报告中注明，</w:t>
      </w:r>
      <w:r>
        <w:rPr>
          <w:rFonts w:hint="eastAsia" w:ascii="仿宋_GB2312" w:hAnsi="宋体" w:eastAsia="仿宋_GB2312" w:cs="Times New Roman"/>
          <w:kern w:val="0"/>
          <w:sz w:val="32"/>
          <w:szCs w:val="32"/>
          <w:highlight w:val="yellow"/>
        </w:rPr>
        <w:t>采购机构报采购管理部门审批同意后</w:t>
      </w:r>
      <w:r>
        <w:rPr>
          <w:rFonts w:hint="eastAsia" w:ascii="仿宋_GB2312" w:hAnsi="宋体" w:eastAsia="仿宋_GB2312" w:cs="Times New Roman"/>
          <w:kern w:val="0"/>
          <w:sz w:val="32"/>
          <w:szCs w:val="32"/>
        </w:rPr>
        <w:t>，采用原评审方法及评审标准组织评审；经评审满足谈判文件要求的报价供应商只有1家时，谈判小组（五分之四以上评委）认定报价供应商满足单一来源条件的，应当在评审报告中注明；采购机构应当将该项目在军队采购外网上公示1周（涉密项目除外），无其他供应商响应时，报物资采购管理部门申请变更采购机构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部分供应商报价超采购预算的，应当继续进行评审。第一预成交供应商报价未超采购预算的，评审结果有效；第一预成交供应商超采购预算的，报物资采购管理部门处理。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同一需求部门（单位）同一经费来源的同类物资，部分产品单价或者金额超采购预算，但成交总金额未超采购预算的，不视为需求部门（单位）不能支付。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3.报价方及其报价文件有下列情形之一的，在符合性审查时按照无效报价处理：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(1)未按照谈判文件规定要求密封、签署、盖章的（符合资格性和符合性审查要求的除外）；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(2)报价文件组成明显不符合谈判文件的规定要求，影响谈判小组评判的；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(3)应交未交谈判保证金的或保证金金额不足的；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(4)报价有效期不符合谈判文件要求的；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(5)其他未满足对报价文件有效性、完整性和对谈判文件响应程度要求的情形。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4.报价方及其报价文件有下列情形之一的，在资格性审查时按照无效报价处理：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(1)不具备谈判文件中规定的资格性要求的；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(2)法人代表授权不符合要求的；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(3)属于禁止参加报价的供应商的；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(4)不符合法律、法规、规章规定的资格性要求的；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(6)代理人同期（180天以内）代理2家以上供应商参加军队采购活动的。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5.在商务评审过程中，有下列情形之一的，其报价将被否决：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(1)报价方或其制造商与采购机构有利害关系可能影响谈判公正性的；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(2)报价方参与项目前期咨询或谈判文件编制的；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(3)不同报价方单位负责人为同一人或者存在控股、管理关系的；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(4)报价文件未按谈判文件的要求签署的；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(5)报价方的报价书、资格证明材料未提供，或不符合国家规定或者谈判文件要求的；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(6)同一报价方提交两个以上不同的报价方案或者报价的，但谈判文件要求提交备选方案的除外；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(7)报价文件不满足谈判文件加注星号（“★”）的重要商务条款要求的；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(8)报价高于谈判文件设定的最高报价限价的；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(9)报价方有串通报价、弄虚作假、行贿等违法行为的；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(10)存在谈判文件中规定的否决报价的其他商务条款的。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6.技术评审过程中，有下列情形之一的，其报价将被否决：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(1)报价文件不满足谈判文件技术规格中加注星号（“★”）的重要条款（参数）要求，或加注星号（“★”）的重要条款（参数）无符合谈判文件要求的技术资料支持的；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(2)报价文件技术要求中一般参数超出允许偏离的最大范围或最多项数的；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(3)报价文件技术要求中的响应与事实不符或虚假报价的；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(4)复制谈判文件的技术规格相关部分内容作为报价文件中一部分的；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(5)存在谈判文件中规定的否决报价的其他技术条款的。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7.有下列情形之一的，属于报价方相互串通报价，谈判小组应当对串通报价方按照无效报价处理：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(1)报价方之间协商报价等报价文件的实质性内容的；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(2)报价方之间约定成交供应商的；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(3)报价方之间约定部分报价方放弃报价或者成交的；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(4)属于同一集团、协会、商会等组织成员的报价方按照该组织要求协同报价的；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(5)报价方之间为谋取成交或者排斥特定报价方而采取其他联合行动的。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8.有下列情形之一的，视为报价方相互串通报价，谈判小组应当对串通报价方按照无效报价处理：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(1)不同报价方的报价文件由同一单位或者个人编制的；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(2)不同报价方委托同一单位或者个人办理谈判事宜的；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(3)不同报价方的报价文件载明的项目管理成员为同一人的；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(4)不同报价方的报价文件异常一致或者报价呈规律性差异的；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(5)不同报价方的报价文件相互混装的；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(6)不同报价方的谈判保证金从同一单位或者个人的账户转出的。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9.有下列情形之一的，属于采购机构与报价方串通报价，谈判小组应当对串通报价方按照无效报价处理：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(1)采购机构在谈判开始前开启报价文件并将有关信息泄露给其他报价方的;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(2)采购机构直接或者间接向报价方泄露采购预算、谈判小组成员等信息的；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(3)采购机构明示或者暗示报价方压低或者抬高报价的；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(4)采购机构授意报价方撤换、修改报价文件的；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(5)采购机构明示或者暗示报价方为特定报价方成交提供方便的；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(6)采购机构与报价方为谋求特定报价方成交而采取其他串通行为的。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10.有下列情形之一的，属于虚假报价，谈判小组应当对报价方按照无效报价处理：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(1)使用通过受让或者租借等方式获取资格、资质证书报价的；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(2)使用伪造、变造的许可证件的；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(3)提供虚假的财务状况或者业绩的；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(5)提供虚假信用状况的；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(6)提供虚假样品或借用、冒用其他供应商样品的；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(7)其他弄虚作假行为的。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11.有下列情形之一的，应当终止谈判：</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(1)参加谈判的供应商均被淘汰的；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(2)谈判结束后，供应商报价文件均不能满足谈判文件最低要求的；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(3)其他无法继续开展谈判或者无法成交的情形；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(4)因重大变故，取消采购任务的。</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kern w:val="0"/>
          <w:sz w:val="32"/>
          <w:szCs w:val="32"/>
        </w:rPr>
        <w:t>（七）经谈判小组评审，认为所有报价都不符合谈判文件要求的，谈判小组可否决所有报价，采购机构有权重新组织采购。</w:t>
      </w:r>
    </w:p>
    <w:p>
      <w:pPr>
        <w:tabs>
          <w:tab w:val="left" w:pos="1608"/>
        </w:tabs>
        <w:ind w:firstLine="542" w:firstLineChars="200"/>
        <w:rPr>
          <w:rFonts w:ascii="Times New Roman" w:hAnsi="Times New Roman" w:eastAsia="黑体" w:cs="Times New Roman"/>
          <w:kern w:val="0"/>
          <w:sz w:val="32"/>
          <w:szCs w:val="32"/>
        </w:rPr>
      </w:pPr>
      <w:r>
        <w:rPr>
          <w:rFonts w:ascii="宋体" w:hAnsi="宋体" w:eastAsia="宋体" w:cs="Times New Roman"/>
          <w:kern w:val="0"/>
          <w:sz w:val="28"/>
          <w:szCs w:val="28"/>
        </w:rPr>
        <w:tab/>
      </w: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（二）质疑由采购机构设立的质疑处理机构受理，投诉由陆军后勤部采购供应局物资采购处受理。供应商投诉事项应当是经过质疑的事项，未质疑的事项，投诉不予受理。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（三）采购机构的</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处理机构</w:t>
      </w:r>
      <w:r>
        <w:rPr>
          <w:rFonts w:ascii="仿宋_GB2312" w:hAnsi="宋体" w:eastAsia="仿宋_GB2312" w:cs="Times New Roman"/>
          <w:kern w:val="0"/>
          <w:sz w:val="32"/>
          <w:szCs w:val="32"/>
        </w:rPr>
        <w:t>联系方式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联系人：</w:t>
      </w:r>
      <w:r>
        <w:rPr>
          <w:rFonts w:hint="eastAsia" w:ascii="仿宋_GB2312" w:hAnsi="宋体" w:eastAsia="仿宋_GB2312" w:cs="Times New Roman"/>
          <w:kern w:val="0"/>
          <w:sz w:val="32"/>
          <w:szCs w:val="32"/>
          <w:u w:val="single"/>
        </w:rPr>
        <w:t xml:space="preserve"> 赵助理                   </w:t>
      </w:r>
    </w:p>
    <w:p>
      <w:pPr>
        <w:ind w:firstLine="610" w:firstLineChars="196"/>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电</w:t>
      </w: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话：</w:t>
      </w:r>
      <w:r>
        <w:rPr>
          <w:rFonts w:hint="eastAsia" w:ascii="宋体" w:hAnsi="宋体"/>
          <w:sz w:val="28"/>
          <w:szCs w:val="28"/>
          <w:u w:val="single"/>
        </w:rPr>
        <w:t xml:space="preserve">023-68774919 、 17265191046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地</w:t>
      </w: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址：</w:t>
      </w:r>
      <w:ins w:id="0" w:author="Administrator" w:date="2021-06-13T19:09:00Z">
        <w:r>
          <w:rPr>
            <w:rFonts w:hint="eastAsia" w:ascii="仿宋_GB2312" w:hAnsi="宋体" w:eastAsia="仿宋_GB2312" w:cs="Times New Roman"/>
            <w:kern w:val="0"/>
            <w:sz w:val="32"/>
            <w:szCs w:val="32"/>
            <w:u w:val="single"/>
          </w:rPr>
          <w:t>重庆市沙坪坝区新桥正街183号</w:t>
        </w:r>
      </w:ins>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邮  编：</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rPr>
        <w:t xml:space="preserve"> </w:t>
      </w:r>
      <w:ins w:id="1" w:author="Administrator" w:date="2021-06-13T19:09:00Z">
        <w:r>
          <w:rPr>
            <w:rFonts w:hint="eastAsia" w:ascii="仿宋_GB2312" w:hAnsi="宋体" w:eastAsia="仿宋_GB2312" w:cs="Times New Roman"/>
            <w:kern w:val="0"/>
            <w:sz w:val="32"/>
            <w:szCs w:val="32"/>
            <w:u w:val="single"/>
          </w:rPr>
          <w:t>400037</w:t>
        </w:r>
      </w:ins>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（四）供应商认为谈判文件存在限制性、倾向性、排他性条款，使自己权益受到损害的，可以在提交报价文件截止时间3日前向采购机构设立的质疑处理机构提出书面质疑和相关证明材料。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（五）供应商</w:t>
      </w:r>
      <w:r>
        <w:rPr>
          <w:rFonts w:ascii="仿宋_GB2312" w:hAnsi="宋体" w:eastAsia="仿宋_GB2312" w:cs="Times New Roman"/>
          <w:kern w:val="0"/>
          <w:sz w:val="32"/>
          <w:szCs w:val="32"/>
        </w:rPr>
        <w:t>认为下列事项使自己权益受到损害的，</w:t>
      </w:r>
      <w:r>
        <w:rPr>
          <w:rFonts w:hint="eastAsia" w:ascii="仿宋_GB2312" w:hAnsi="宋体" w:eastAsia="仿宋_GB2312" w:cs="Times New Roman"/>
          <w:kern w:val="0"/>
          <w:sz w:val="32"/>
          <w:szCs w:val="32"/>
        </w:rPr>
        <w:t>可以</w:t>
      </w:r>
      <w:r>
        <w:rPr>
          <w:rFonts w:ascii="仿宋_GB2312" w:hAnsi="宋体" w:eastAsia="仿宋_GB2312" w:cs="Times New Roman"/>
          <w:kern w:val="0"/>
          <w:sz w:val="32"/>
          <w:szCs w:val="32"/>
        </w:rPr>
        <w:t>在评审结果公示期内，向</w:t>
      </w:r>
      <w:r>
        <w:rPr>
          <w:rFonts w:hint="eastAsia" w:ascii="仿宋_GB2312" w:hAnsi="宋体" w:eastAsia="仿宋_GB2312" w:cs="Times New Roman"/>
          <w:kern w:val="0"/>
          <w:sz w:val="32"/>
          <w:szCs w:val="32"/>
        </w:rPr>
        <w:t>采购机构设立的质疑处理机构</w:t>
      </w:r>
      <w:r>
        <w:rPr>
          <w:rFonts w:ascii="仿宋_GB2312" w:hAnsi="宋体" w:eastAsia="仿宋_GB2312" w:cs="Times New Roman"/>
          <w:kern w:val="0"/>
          <w:sz w:val="32"/>
          <w:szCs w:val="32"/>
        </w:rPr>
        <w:t>提出书面质疑</w:t>
      </w:r>
      <w:r>
        <w:rPr>
          <w:rFonts w:hint="eastAsia" w:ascii="仿宋_GB2312" w:hAnsi="宋体" w:eastAsia="仿宋_GB2312" w:cs="Times New Roman"/>
          <w:kern w:val="0"/>
          <w:sz w:val="32"/>
          <w:szCs w:val="32"/>
        </w:rPr>
        <w:t>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1.采购机构</w:t>
      </w:r>
      <w:r>
        <w:rPr>
          <w:rFonts w:ascii="仿宋_GB2312" w:hAnsi="宋体" w:eastAsia="仿宋_GB2312" w:cs="Times New Roman"/>
          <w:kern w:val="0"/>
          <w:sz w:val="32"/>
          <w:szCs w:val="32"/>
        </w:rPr>
        <w:t>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3.供应商</w:t>
      </w:r>
      <w:r>
        <w:rPr>
          <w:rFonts w:ascii="仿宋_GB2312" w:hAnsi="宋体" w:eastAsia="仿宋_GB2312" w:cs="Times New Roman"/>
          <w:kern w:val="0"/>
          <w:sz w:val="32"/>
          <w:szCs w:val="32"/>
        </w:rPr>
        <w:t>之间</w:t>
      </w:r>
      <w:r>
        <w:rPr>
          <w:rFonts w:hint="eastAsia" w:ascii="仿宋_GB2312" w:hAnsi="宋体" w:eastAsia="仿宋_GB2312" w:cs="Times New Roman"/>
          <w:kern w:val="0"/>
          <w:sz w:val="32"/>
          <w:szCs w:val="32"/>
        </w:rPr>
        <w:t>或者采购机构与供应商之间</w:t>
      </w:r>
      <w:r>
        <w:rPr>
          <w:rFonts w:ascii="仿宋_GB2312" w:hAnsi="宋体" w:eastAsia="仿宋_GB2312" w:cs="Times New Roman"/>
          <w:kern w:val="0"/>
          <w:sz w:val="32"/>
          <w:szCs w:val="32"/>
        </w:rPr>
        <w:t>存在串通行为的；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提供虚假资料</w:t>
      </w:r>
      <w:r>
        <w:rPr>
          <w:rFonts w:hint="eastAsia" w:ascii="仿宋_GB2312" w:hAnsi="宋体" w:eastAsia="仿宋_GB2312" w:cs="Times New Roman"/>
          <w:kern w:val="0"/>
          <w:sz w:val="32"/>
          <w:szCs w:val="32"/>
        </w:rPr>
        <w:t>骗取成交</w:t>
      </w:r>
      <w:r>
        <w:rPr>
          <w:rFonts w:ascii="仿宋_GB2312" w:hAnsi="宋体" w:eastAsia="仿宋_GB2312" w:cs="Times New Roman"/>
          <w:kern w:val="0"/>
          <w:sz w:val="32"/>
          <w:szCs w:val="32"/>
        </w:rPr>
        <w:t>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w:t>
      </w:r>
      <w:r>
        <w:rPr>
          <w:rFonts w:ascii="仿宋_GB2312" w:hAnsi="宋体" w:eastAsia="仿宋_GB2312" w:cs="Times New Roman"/>
          <w:kern w:val="0"/>
          <w:sz w:val="32"/>
          <w:szCs w:val="32"/>
        </w:rPr>
        <w:t>书面质疑</w:t>
      </w:r>
      <w:r>
        <w:rPr>
          <w:rFonts w:hint="eastAsia" w:ascii="仿宋_GB2312" w:hAnsi="宋体" w:eastAsia="仿宋_GB2312" w:cs="Times New Roman"/>
          <w:kern w:val="0"/>
          <w:sz w:val="32"/>
          <w:szCs w:val="32"/>
        </w:rPr>
        <w:t>应</w:t>
      </w:r>
      <w:r>
        <w:rPr>
          <w:rFonts w:ascii="仿宋_GB2312" w:hAnsi="宋体" w:eastAsia="仿宋_GB2312" w:cs="Times New Roman"/>
          <w:kern w:val="0"/>
          <w:sz w:val="32"/>
          <w:szCs w:val="32"/>
        </w:rPr>
        <w:t>由法定代表人签字</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加盖单位公章，同时出具法定代表人资格证明书</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w:t>
      </w:r>
      <w:r>
        <w:rPr>
          <w:rFonts w:hint="eastAsia" w:ascii="仿宋_GB2312" w:hAnsi="宋体" w:eastAsia="仿宋_GB2312" w:cs="Times New Roman"/>
          <w:kern w:val="0"/>
          <w:sz w:val="32"/>
          <w:szCs w:val="32"/>
        </w:rPr>
        <w:t>全权代表</w:t>
      </w:r>
      <w:r>
        <w:rPr>
          <w:rFonts w:ascii="仿宋_GB2312" w:hAnsi="宋体" w:eastAsia="仿宋_GB2312" w:cs="Times New Roman"/>
          <w:kern w:val="0"/>
          <w:sz w:val="32"/>
          <w:szCs w:val="32"/>
        </w:rPr>
        <w:t>签字的，必须有法定代表人授权</w:t>
      </w:r>
      <w:r>
        <w:rPr>
          <w:rFonts w:hint="eastAsia" w:ascii="仿宋_GB2312" w:hAnsi="宋体" w:eastAsia="仿宋_GB2312" w:cs="Times New Roman"/>
          <w:kern w:val="0"/>
          <w:sz w:val="32"/>
          <w:szCs w:val="32"/>
        </w:rPr>
        <w:t>书和</w:t>
      </w:r>
      <w:r>
        <w:rPr>
          <w:rFonts w:ascii="仿宋_GB2312" w:hAnsi="宋体" w:eastAsia="仿宋_GB2312" w:cs="Times New Roman"/>
          <w:kern w:val="0"/>
          <w:sz w:val="32"/>
          <w:szCs w:val="32"/>
        </w:rPr>
        <w:t>法定代表人资格证明书</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w:t>
      </w:r>
      <w:r>
        <w:rPr>
          <w:rFonts w:hint="eastAsia" w:ascii="仿宋_GB2312" w:hAnsi="宋体" w:eastAsia="仿宋_GB2312" w:cs="Times New Roman"/>
          <w:kern w:val="0"/>
          <w:sz w:val="32"/>
          <w:szCs w:val="32"/>
        </w:rPr>
        <w:t>。书面</w:t>
      </w:r>
      <w:r>
        <w:rPr>
          <w:rFonts w:ascii="仿宋_GB2312" w:hAnsi="宋体" w:eastAsia="仿宋_GB2312" w:cs="Times New Roman"/>
          <w:kern w:val="0"/>
          <w:sz w:val="32"/>
          <w:szCs w:val="32"/>
        </w:rPr>
        <w:t>质疑主要包括下列内容：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1.质疑的采购项目名称和项目编号；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人</w:t>
      </w:r>
      <w:r>
        <w:rPr>
          <w:rFonts w:ascii="仿宋_GB2312" w:hAnsi="宋体" w:eastAsia="仿宋_GB2312" w:cs="Times New Roman"/>
          <w:kern w:val="0"/>
          <w:sz w:val="32"/>
          <w:szCs w:val="32"/>
        </w:rPr>
        <w:t>和被质疑人的名称，质疑人的地址、联系方式等；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w:t>
      </w:r>
      <w:r>
        <w:rPr>
          <w:rFonts w:ascii="仿宋_GB2312" w:hAnsi="宋体" w:eastAsia="仿宋_GB2312" w:cs="Times New Roman"/>
          <w:kern w:val="0"/>
          <w:sz w:val="32"/>
          <w:szCs w:val="32"/>
        </w:rPr>
        <w:t>质疑有以下情形之一的，</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1.未按规定程序和渠道提出质疑的；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超</w:t>
      </w:r>
      <w:r>
        <w:rPr>
          <w:rFonts w:hint="eastAsia" w:ascii="仿宋_GB2312" w:hAnsi="宋体" w:eastAsia="仿宋_GB2312" w:cs="Times New Roman"/>
          <w:kern w:val="0"/>
          <w:sz w:val="32"/>
          <w:szCs w:val="32"/>
        </w:rPr>
        <w:t>过</w:t>
      </w:r>
      <w:r>
        <w:rPr>
          <w:rFonts w:ascii="仿宋_GB2312" w:hAnsi="宋体" w:eastAsia="仿宋_GB2312" w:cs="Times New Roman"/>
          <w:kern w:val="0"/>
          <w:sz w:val="32"/>
          <w:szCs w:val="32"/>
        </w:rPr>
        <w:t>质疑限期</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3.书面</w:t>
      </w:r>
      <w:r>
        <w:rPr>
          <w:rFonts w:ascii="仿宋_GB2312" w:hAnsi="宋体" w:eastAsia="仿宋_GB2312" w:cs="Times New Roman"/>
          <w:kern w:val="0"/>
          <w:sz w:val="32"/>
          <w:szCs w:val="32"/>
        </w:rPr>
        <w:t>质疑的形式和内容不符合</w:t>
      </w:r>
      <w:r>
        <w:rPr>
          <w:rFonts w:hint="eastAsia" w:ascii="仿宋_GB2312" w:hAnsi="宋体" w:eastAsia="仿宋_GB2312" w:cs="Times New Roman"/>
          <w:kern w:val="0"/>
          <w:sz w:val="32"/>
          <w:szCs w:val="32"/>
        </w:rPr>
        <w:t>上述要求的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（八）质疑处理机构</w:t>
      </w:r>
      <w:r>
        <w:rPr>
          <w:rFonts w:ascii="仿宋_GB2312" w:hAnsi="宋体" w:eastAsia="仿宋_GB2312" w:cs="Times New Roman"/>
          <w:kern w:val="0"/>
          <w:sz w:val="32"/>
          <w:szCs w:val="32"/>
        </w:rPr>
        <w:t>应当自质疑签收之日起</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在作出书面答复之前，可以采取现场解答的方式向</w:t>
      </w:r>
      <w:r>
        <w:rPr>
          <w:rFonts w:hint="eastAsia" w:ascii="仿宋_GB2312" w:hAnsi="宋体" w:eastAsia="仿宋_GB2312" w:cs="Times New Roman"/>
          <w:kern w:val="0"/>
          <w:sz w:val="32"/>
          <w:szCs w:val="32"/>
        </w:rPr>
        <w:t>质疑人</w:t>
      </w:r>
      <w:r>
        <w:rPr>
          <w:rFonts w:ascii="仿宋_GB2312" w:hAnsi="宋体" w:eastAsia="仿宋_GB2312" w:cs="Times New Roman"/>
          <w:kern w:val="0"/>
          <w:sz w:val="32"/>
          <w:szCs w:val="32"/>
        </w:rPr>
        <w:t>通报初步处理结果。供应商认可处理结果的，可在出具书面申请后撤回质疑或者放弃质疑，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（九）供应商</w:t>
      </w:r>
      <w:r>
        <w:rPr>
          <w:rFonts w:ascii="仿宋_GB2312" w:hAnsi="宋体" w:eastAsia="仿宋_GB2312" w:cs="Times New Roman"/>
          <w:kern w:val="0"/>
          <w:sz w:val="32"/>
          <w:szCs w:val="32"/>
        </w:rPr>
        <w:t>质疑有下列情形之一的，视为无效质疑，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应当驳回质疑：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无具体的质疑事项，或者质疑事项缺乏事实和法律依据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质疑内容涉及评审工作细节、其他供应商</w:t>
      </w:r>
      <w:r>
        <w:rPr>
          <w:rFonts w:hint="eastAsia" w:ascii="仿宋_GB2312" w:hAnsi="宋体" w:eastAsia="仿宋_GB2312" w:cs="Times New Roman"/>
          <w:kern w:val="0"/>
          <w:sz w:val="32"/>
          <w:szCs w:val="32"/>
        </w:rPr>
        <w:t>投标</w:t>
      </w:r>
      <w:r>
        <w:rPr>
          <w:rFonts w:ascii="仿宋_GB2312" w:hAnsi="宋体" w:eastAsia="仿宋_GB2312" w:cs="Times New Roman"/>
          <w:kern w:val="0"/>
          <w:sz w:val="32"/>
          <w:szCs w:val="32"/>
        </w:rPr>
        <w:t>资料等保密事项且无法提供信息的合法来源</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质疑已经处理并明确答复后，质疑人就同一事项再次提起质疑且未提供新的有效证据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应当对供应商无效质疑情况记录存档</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（十）供应商</w:t>
      </w:r>
      <w:r>
        <w:rPr>
          <w:rFonts w:ascii="仿宋_GB2312" w:hAnsi="宋体" w:eastAsia="仿宋_GB2312" w:cs="Times New Roman"/>
          <w:kern w:val="0"/>
          <w:sz w:val="32"/>
          <w:szCs w:val="32"/>
        </w:rPr>
        <w:t>进行虚假和恶意质疑，干扰</w:t>
      </w:r>
      <w:r>
        <w:rPr>
          <w:rFonts w:hint="eastAsia" w:ascii="仿宋_GB2312" w:hAnsi="宋体" w:eastAsia="仿宋_GB2312" w:cs="Times New Roman"/>
          <w:kern w:val="0"/>
          <w:sz w:val="32"/>
          <w:szCs w:val="32"/>
        </w:rPr>
        <w:t>军队</w:t>
      </w:r>
      <w:r>
        <w:rPr>
          <w:rFonts w:ascii="仿宋_GB2312" w:hAnsi="宋体" w:eastAsia="仿宋_GB2312" w:cs="Times New Roman"/>
          <w:kern w:val="0"/>
          <w:sz w:val="32"/>
          <w:szCs w:val="32"/>
        </w:rPr>
        <w:t>采购活动的，</w:t>
      </w:r>
      <w:r>
        <w:rPr>
          <w:rFonts w:hint="eastAsia" w:ascii="仿宋_GB2312" w:hAnsi="宋体" w:eastAsia="仿宋_GB2312" w:cs="Times New Roman"/>
          <w:kern w:val="0"/>
          <w:sz w:val="32"/>
          <w:szCs w:val="32"/>
        </w:rPr>
        <w:t>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（十一）</w:t>
      </w:r>
      <w:r>
        <w:rPr>
          <w:rFonts w:ascii="仿宋_GB2312" w:hAnsi="宋体" w:eastAsia="仿宋_GB2312" w:cs="Times New Roman"/>
          <w:kern w:val="0"/>
          <w:sz w:val="32"/>
          <w:szCs w:val="32"/>
        </w:rPr>
        <w:t>对</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的书面答复及处理结果不满意，</w:t>
      </w:r>
      <w:r>
        <w:rPr>
          <w:rFonts w:hint="eastAsia" w:ascii="仿宋_GB2312" w:hAnsi="宋体" w:eastAsia="仿宋_GB2312" w:cs="Times New Roman"/>
          <w:kern w:val="0"/>
          <w:sz w:val="32"/>
          <w:szCs w:val="32"/>
        </w:rPr>
        <w:t>或者质疑处理机构未答复以及未在规定期限内作出答复的，</w:t>
      </w:r>
      <w:r>
        <w:rPr>
          <w:rFonts w:ascii="仿宋_GB2312" w:hAnsi="宋体" w:eastAsia="仿宋_GB2312" w:cs="Times New Roman"/>
          <w:kern w:val="0"/>
          <w:sz w:val="32"/>
          <w:szCs w:val="32"/>
        </w:rPr>
        <w:t>质疑人可以在</w:t>
      </w:r>
      <w:r>
        <w:rPr>
          <w:rFonts w:hint="eastAsia" w:ascii="仿宋_GB2312" w:hAnsi="宋体" w:eastAsia="仿宋_GB2312" w:cs="Times New Roman"/>
          <w:kern w:val="0"/>
          <w:sz w:val="32"/>
          <w:szCs w:val="32"/>
        </w:rPr>
        <w:t>质疑</w:t>
      </w:r>
      <w:r>
        <w:rPr>
          <w:rFonts w:ascii="仿宋_GB2312" w:hAnsi="宋体" w:eastAsia="仿宋_GB2312" w:cs="Times New Roman"/>
          <w:kern w:val="0"/>
          <w:sz w:val="32"/>
          <w:szCs w:val="32"/>
        </w:rPr>
        <w:t>答复</w:t>
      </w:r>
      <w:r>
        <w:rPr>
          <w:rFonts w:hint="eastAsia" w:ascii="仿宋_GB2312" w:hAnsi="宋体" w:eastAsia="仿宋_GB2312" w:cs="Times New Roman"/>
          <w:kern w:val="0"/>
          <w:sz w:val="32"/>
          <w:szCs w:val="32"/>
        </w:rPr>
        <w:t>期满</w:t>
      </w:r>
      <w:r>
        <w:rPr>
          <w:rFonts w:ascii="仿宋_GB2312" w:hAnsi="宋体" w:eastAsia="仿宋_GB2312" w:cs="Times New Roman"/>
          <w:kern w:val="0"/>
          <w:sz w:val="32"/>
          <w:szCs w:val="32"/>
        </w:rPr>
        <w:t>之日起</w:t>
      </w:r>
      <w:r>
        <w:rPr>
          <w:rFonts w:hint="eastAsia" w:ascii="仿宋_GB2312" w:hAnsi="宋体" w:eastAsia="仿宋_GB2312" w:cs="Times New Roman"/>
          <w:kern w:val="0"/>
          <w:sz w:val="32"/>
          <w:szCs w:val="32"/>
        </w:rPr>
        <w:t>15</w:t>
      </w:r>
      <w:r>
        <w:rPr>
          <w:rFonts w:ascii="仿宋_GB2312" w:hAnsi="宋体" w:eastAsia="仿宋_GB2312" w:cs="Times New Roman"/>
          <w:kern w:val="0"/>
          <w:sz w:val="32"/>
          <w:szCs w:val="32"/>
        </w:rPr>
        <w:t>个工作日内，向</w:t>
      </w:r>
      <w:r>
        <w:rPr>
          <w:rFonts w:hint="eastAsia" w:ascii="仿宋_GB2312" w:hAnsi="宋体" w:eastAsia="仿宋_GB2312" w:cs="Times New Roman"/>
          <w:kern w:val="0"/>
          <w:sz w:val="32"/>
          <w:szCs w:val="32"/>
        </w:rPr>
        <w:t>采购单位上级采购管理办公室提出书面投诉</w:t>
      </w:r>
      <w:r>
        <w:rPr>
          <w:rFonts w:ascii="仿宋_GB2312" w:hAnsi="宋体" w:eastAsia="仿宋_GB2312" w:cs="Times New Roman"/>
          <w:kern w:val="0"/>
          <w:sz w:val="32"/>
          <w:szCs w:val="32"/>
        </w:rPr>
        <w:t>。投诉电话：</w:t>
      </w:r>
      <w:r>
        <w:rPr>
          <w:rFonts w:hint="eastAsia" w:ascii="仿宋_GB2312" w:hAnsi="宋体" w:eastAsia="仿宋_GB2312" w:cs="Times New Roman"/>
          <w:kern w:val="0"/>
          <w:sz w:val="32"/>
          <w:szCs w:val="32"/>
        </w:rPr>
        <w:t>023-68752144，联系人：王参谋</w:t>
      </w:r>
      <w:r>
        <w:rPr>
          <w:rFonts w:ascii="仿宋_GB2312" w:hAnsi="宋体" w:eastAsia="仿宋_GB2312" w:cs="Times New Roman"/>
          <w:kern w:val="0"/>
          <w:sz w:val="32"/>
          <w:szCs w:val="32"/>
        </w:rPr>
        <w:t xml:space="preserve"> </w:t>
      </w:r>
      <w:r>
        <w:rPr>
          <w:rFonts w:hint="eastAsia" w:ascii="仿宋_GB2312" w:hAnsi="宋体" w:eastAsia="仿宋_GB2312" w:cs="Times New Roman"/>
          <w:kern w:val="0"/>
          <w:sz w:val="32"/>
          <w:szCs w:val="32"/>
        </w:rPr>
        <w:t>。</w:t>
      </w:r>
    </w:p>
    <w:p>
      <w:pPr>
        <w:ind w:firstLine="542" w:firstLineChars="200"/>
        <w:rPr>
          <w:rFonts w:ascii="宋体" w:hAnsi="宋体" w:eastAsia="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七、确定成交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（一）确定成交供应商</w:t>
      </w:r>
    </w:p>
    <w:p>
      <w:pPr>
        <w:ind w:firstLine="622"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1.评审结束后3个工作日内，采购机构根据谈判小组提出的书面评审报告，在</w:t>
      </w:r>
      <w:r>
        <w:rPr>
          <w:rFonts w:hint="eastAsia" w:ascii="仿宋_GB2312" w:hAnsi="宋体" w:eastAsia="仿宋_GB2312" w:cs="Times New Roman"/>
          <w:kern w:val="0"/>
          <w:sz w:val="32"/>
          <w:szCs w:val="32"/>
          <w:highlight w:val="yellow"/>
        </w:rPr>
        <w:t>“</w:t>
      </w:r>
      <w:r>
        <w:rPr>
          <w:rFonts w:hint="eastAsia" w:ascii="仿宋_GB2312" w:hAnsi="宋体" w:eastAsia="仿宋_GB2312" w:cs="Times New Roman"/>
          <w:kern w:val="0"/>
          <w:sz w:val="32"/>
          <w:szCs w:val="32"/>
          <w:highlight w:val="yellow"/>
          <w:lang w:val="zh-CN"/>
        </w:rPr>
        <w:t>军队采购网</w:t>
      </w:r>
      <w:r>
        <w:rPr>
          <w:rFonts w:hint="eastAsia" w:ascii="仿宋_GB2312" w:hAnsi="宋体" w:eastAsia="仿宋_GB2312" w:cs="Times New Roman"/>
          <w:kern w:val="0"/>
          <w:sz w:val="32"/>
          <w:szCs w:val="32"/>
          <w:highlight w:val="yellow"/>
        </w:rPr>
        <w:t>（https://www.plap.cn/）”</w:t>
      </w:r>
      <w:r>
        <w:rPr>
          <w:rFonts w:hint="eastAsia" w:ascii="仿宋_GB2312" w:hAnsi="宋体" w:eastAsia="仿宋_GB2312" w:cs="Times New Roman"/>
          <w:kern w:val="0"/>
          <w:sz w:val="32"/>
          <w:szCs w:val="32"/>
          <w:highlight w:val="yellow"/>
          <w:lang w:val="zh-CN"/>
        </w:rPr>
        <w:t>、</w:t>
      </w:r>
      <w:r>
        <w:rPr>
          <w:rFonts w:hint="eastAsia" w:ascii="仿宋_GB2312" w:hAnsi="宋体" w:eastAsia="仿宋_GB2312" w:cs="Times New Roman"/>
          <w:kern w:val="0"/>
          <w:sz w:val="32"/>
          <w:szCs w:val="32"/>
          <w:highlight w:val="yellow"/>
        </w:rPr>
        <w:t>“</w:t>
      </w:r>
      <w:r>
        <w:rPr>
          <w:rFonts w:hint="eastAsia" w:ascii="仿宋_GB2312" w:hAnsi="宋体" w:eastAsia="仿宋_GB2312" w:cs="Times New Roman"/>
          <w:kern w:val="0"/>
          <w:sz w:val="32"/>
          <w:szCs w:val="32"/>
          <w:highlight w:val="yellow"/>
          <w:lang w:val="zh-CN"/>
        </w:rPr>
        <w:t>中国政府采购网</w:t>
      </w:r>
      <w:r>
        <w:rPr>
          <w:rFonts w:hint="eastAsia" w:ascii="仿宋_GB2312" w:hAnsi="宋体" w:eastAsia="仿宋_GB2312" w:cs="Times New Roman"/>
          <w:kern w:val="0"/>
          <w:sz w:val="32"/>
          <w:szCs w:val="32"/>
          <w:highlight w:val="yellow"/>
        </w:rPr>
        <w:t>（http://www.ccgp.gov.cn/）”</w:t>
      </w:r>
      <w:r>
        <w:rPr>
          <w:rFonts w:hint="eastAsia" w:ascii="仿宋_GB2312" w:hAnsi="宋体" w:eastAsia="仿宋_GB2312" w:cs="Times New Roman"/>
          <w:kern w:val="0"/>
          <w:sz w:val="32"/>
          <w:szCs w:val="32"/>
          <w:highlight w:val="yellow"/>
          <w:lang w:val="zh-CN"/>
        </w:rPr>
        <w:t>、</w:t>
      </w:r>
      <w:r>
        <w:rPr>
          <w:rFonts w:hint="eastAsia" w:ascii="仿宋_GB2312" w:hAnsi="宋体" w:eastAsia="仿宋_GB2312" w:cs="Times New Roman"/>
          <w:kern w:val="0"/>
          <w:sz w:val="32"/>
          <w:szCs w:val="32"/>
          <w:highlight w:val="yellow"/>
        </w:rPr>
        <w:t>“</w:t>
      </w:r>
      <w:r>
        <w:rPr>
          <w:rFonts w:hint="eastAsia" w:ascii="仿宋_GB2312" w:hAnsi="宋体" w:eastAsia="仿宋_GB2312" w:cs="Times New Roman"/>
          <w:kern w:val="0"/>
          <w:sz w:val="32"/>
          <w:szCs w:val="32"/>
          <w:highlight w:val="yellow"/>
          <w:lang w:val="zh-CN"/>
        </w:rPr>
        <w:t>医院官网</w:t>
      </w:r>
      <w:r>
        <w:rPr>
          <w:rFonts w:hint="eastAsia" w:ascii="仿宋_GB2312" w:hAnsi="宋体" w:eastAsia="仿宋_GB2312" w:cs="Times New Roman"/>
          <w:kern w:val="0"/>
          <w:sz w:val="32"/>
          <w:szCs w:val="32"/>
          <w:highlight w:val="yellow"/>
        </w:rPr>
        <w:t>（https://www.xqhospital.com.cn/）”</w:t>
      </w:r>
      <w:r>
        <w:rPr>
          <w:rFonts w:hint="eastAsia" w:ascii="仿宋_GB2312" w:hAnsi="宋体" w:eastAsia="仿宋_GB2312" w:cs="宋体"/>
          <w:snapToGrid w:val="0"/>
          <w:kern w:val="0"/>
          <w:sz w:val="32"/>
          <w:szCs w:val="32"/>
        </w:rPr>
        <w:t>上公示评审结果，公示期为3个工作日。在公示期内无异议的，确定排名第一的供应商为采购项目成交供应商；公示期内有异议的，按照本须知“质疑与投诉”规定的程序处理。</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排名第一的预成交供应商有正当理由放弃成交（无正当理由放弃成交的，不予退还谈判保证金；情节严重的，剔除出库），或者因不可抗力不能履行合同，或者被查实存在影响评审结果等违法情形、不符合成交条件的，采购机构可以按照评审排序结果依次确定其他候选供应商为成交供应商，也可以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2.采购机构有权根据采购任务变更等实际情况调整成交数量。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snapToGrid w:val="0"/>
          <w:kern w:val="0"/>
          <w:sz w:val="32"/>
          <w:szCs w:val="32"/>
        </w:rPr>
        <w:t>成交通知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采购机构在确定成交供应商后3个工作日内，以书面形式向成交供应商发出《成交通知书》，</w:t>
      </w:r>
      <w:r>
        <w:rPr>
          <w:rFonts w:hint="eastAsia" w:ascii="仿宋_GB2312" w:hAnsi="宋体" w:eastAsia="仿宋_GB2312" w:cs="Times New Roman"/>
          <w:kern w:val="0"/>
          <w:sz w:val="32"/>
          <w:szCs w:val="32"/>
          <w:lang w:val="zh-CN"/>
        </w:rPr>
        <w:t>同时向未成交供应商发出《未成交通知书》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《成交通知书》是签订合同草案的依据。若合同草案未获批准，采购机构有权取消合同草案。</w:t>
      </w:r>
      <w:r>
        <w:rPr>
          <w:rFonts w:hint="eastAsia" w:ascii="仿宋_GB2312" w:hAnsi="宋体" w:eastAsia="仿宋_GB2312" w:cs="宋体"/>
          <w:snapToGrid w:val="0"/>
          <w:kern w:val="0"/>
          <w:sz w:val="32"/>
          <w:szCs w:val="32"/>
        </w:rPr>
        <w:t>《成交通知书》及签订的合同草案不能作为成交供应商启动生产或备货的依据，应待正式合同签订后再启动生产备货，否则，由此造成的后果由成交供应商自行承担。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（三）</w:t>
      </w:r>
      <w:r>
        <w:rPr>
          <w:rFonts w:hint="eastAsia" w:ascii="仿宋_GB2312" w:hAnsi="宋体" w:eastAsia="仿宋_GB2312" w:cs="Times New Roman"/>
          <w:snapToGrid w:val="0"/>
          <w:kern w:val="0"/>
          <w:sz w:val="32"/>
          <w:szCs w:val="32"/>
        </w:rPr>
        <w:t>成交服务费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1.成交供应商须在与采购机构签定合同前，向采购机构交纳成交服务费。</w:t>
      </w:r>
    </w:p>
    <w:p>
      <w:pPr>
        <w:ind w:firstLine="622"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2.成交服务费收取标准：成交合同金额的</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highlight w:val="yellow"/>
          <w:u w:val="single"/>
        </w:rPr>
        <w:t>无</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3.成交服务费只能以银行转账方式支付。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4.成交供应商未按上述规定交纳服务费的，采购机构将不予退还谈判保证金，且采购机构有权取消其成交资格和拒签合同。</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八、签订</w:t>
      </w:r>
      <w:r>
        <w:rPr>
          <w:rFonts w:ascii="Times New Roman" w:hAnsi="Times New Roman" w:eastAsia="黑体" w:cs="Times New Roman"/>
          <w:kern w:val="0"/>
          <w:sz w:val="32"/>
          <w:szCs w:val="32"/>
        </w:rPr>
        <w:t>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成交供应商在采购机构发出《成交通知书》之日起10个工作日内，按照采购机构规定的时间、地点签订合同草案，合同草案经批准后签订正式合同。未经采购机构同意逾期不签订合同的，将取消成交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（二）谈判文件、成交供应商的报价文件、补充报价文件、澄清承诺、说明、补正和《成交通知书》等，均为签订合同的依据。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（三）所签订的合同不得对成交供应商及其最终报价作实质性修改。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（四）成交供应商应当按照合同约定履行义务，完成采购项目。成交供应商不得向他人转让采购项目，也不得将采购项目分包向他人转让或委托加工。</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（五）本次谈判不收取合同履约保证金。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九、</w:t>
      </w:r>
      <w:r>
        <w:rPr>
          <w:rFonts w:ascii="Times New Roman" w:hAnsi="Times New Roman" w:eastAsia="黑体" w:cs="Times New Roman"/>
          <w:kern w:val="0"/>
          <w:sz w:val="32"/>
          <w:szCs w:val="32"/>
        </w:rPr>
        <w:t>产品</w:t>
      </w:r>
      <w:r>
        <w:rPr>
          <w:rFonts w:hint="eastAsia" w:ascii="Times New Roman" w:hAnsi="Times New Roman" w:eastAsia="黑体" w:cs="Times New Roman"/>
          <w:kern w:val="0"/>
          <w:sz w:val="32"/>
          <w:szCs w:val="32"/>
        </w:rPr>
        <w:t>质量</w:t>
      </w:r>
      <w:r>
        <w:rPr>
          <w:rFonts w:ascii="Times New Roman" w:hAnsi="Times New Roman" w:eastAsia="黑体" w:cs="Times New Roman"/>
          <w:kern w:val="0"/>
          <w:sz w:val="32"/>
          <w:szCs w:val="32"/>
        </w:rPr>
        <w:t>检验验收</w:t>
      </w:r>
    </w:p>
    <w:p>
      <w:pPr>
        <w:ind w:firstLine="542" w:firstLineChars="200"/>
        <w:rPr>
          <w:rFonts w:ascii="宋体" w:hAnsi="宋体" w:eastAsia="宋体" w:cs="宋体"/>
          <w:snapToGrid w:val="0"/>
          <w:color w:val="0000FF"/>
          <w:kern w:val="0"/>
          <w:sz w:val="28"/>
          <w:szCs w:val="28"/>
          <w:lang w:val="zh-CN"/>
        </w:rPr>
      </w:pP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1.按期移交签章完善并具备法律效力的全套方案图纸和施工图设计文件以及电子文档。</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.验收内容以</w:t>
      </w:r>
      <w:r>
        <w:rPr>
          <w:rFonts w:hint="eastAsia" w:ascii="仿宋_GB2312" w:hAnsi="宋体" w:eastAsia="仿宋_GB2312" w:cs="Times New Roman"/>
          <w:kern w:val="0"/>
          <w:sz w:val="32"/>
          <w:szCs w:val="32"/>
          <w:lang w:eastAsia="zh-CN"/>
        </w:rPr>
        <w:t>采购</w:t>
      </w:r>
      <w:r>
        <w:rPr>
          <w:rFonts w:hint="eastAsia" w:ascii="仿宋_GB2312" w:hAnsi="宋体" w:eastAsia="仿宋_GB2312" w:cs="Times New Roman"/>
          <w:kern w:val="0"/>
          <w:sz w:val="32"/>
          <w:szCs w:val="32"/>
        </w:rPr>
        <w:t>文件为基础，若投标书与</w:t>
      </w:r>
      <w:r>
        <w:rPr>
          <w:rFonts w:hint="eastAsia" w:ascii="仿宋_GB2312" w:hAnsi="宋体" w:eastAsia="仿宋_GB2312" w:cs="Times New Roman"/>
          <w:kern w:val="0"/>
          <w:sz w:val="32"/>
          <w:szCs w:val="32"/>
          <w:lang w:eastAsia="zh-CN"/>
        </w:rPr>
        <w:t>采购文件</w:t>
      </w:r>
      <w:r>
        <w:rPr>
          <w:rFonts w:hint="eastAsia" w:ascii="仿宋_GB2312" w:hAnsi="宋体" w:eastAsia="仿宋_GB2312" w:cs="Times New Roman"/>
          <w:kern w:val="0"/>
          <w:sz w:val="32"/>
          <w:szCs w:val="32"/>
        </w:rPr>
        <w:t>不一致而未被发现，验收时按</w:t>
      </w:r>
      <w:r>
        <w:rPr>
          <w:rFonts w:hint="eastAsia" w:ascii="仿宋_GB2312" w:hAnsi="宋体" w:eastAsia="仿宋_GB2312" w:cs="Times New Roman"/>
          <w:kern w:val="0"/>
          <w:sz w:val="32"/>
          <w:szCs w:val="32"/>
          <w:lang w:eastAsia="zh-CN"/>
        </w:rPr>
        <w:t>采购</w:t>
      </w:r>
      <w:r>
        <w:rPr>
          <w:rFonts w:hint="eastAsia" w:ascii="仿宋_GB2312" w:hAnsi="宋体" w:eastAsia="仿宋_GB2312" w:cs="Times New Roman"/>
          <w:kern w:val="0"/>
          <w:sz w:val="32"/>
          <w:szCs w:val="32"/>
        </w:rPr>
        <w:t>文件（包含谈判中确认文件相关要求）规定执行。安装调试完毕后，由买方检验合格，双方正式签署验收合格文件。</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.供应商提供的产品未达到</w:t>
      </w:r>
      <w:r>
        <w:rPr>
          <w:rFonts w:hint="eastAsia" w:ascii="仿宋_GB2312" w:hAnsi="宋体" w:eastAsia="仿宋_GB2312" w:cs="Times New Roman"/>
          <w:kern w:val="0"/>
          <w:sz w:val="32"/>
          <w:szCs w:val="32"/>
          <w:lang w:eastAsia="zh-CN"/>
        </w:rPr>
        <w:t>采购</w:t>
      </w:r>
      <w:r>
        <w:rPr>
          <w:rFonts w:hint="eastAsia" w:ascii="仿宋_GB2312" w:hAnsi="宋体" w:eastAsia="仿宋_GB2312" w:cs="Times New Roman"/>
          <w:kern w:val="0"/>
          <w:sz w:val="32"/>
          <w:szCs w:val="32"/>
        </w:rPr>
        <w:t>文件规定要求，且对申请科室造成损失的，由供应商承担一切责任，并赔偿所造成的损失。</w:t>
      </w: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十、</w:t>
      </w:r>
      <w:r>
        <w:rPr>
          <w:rFonts w:ascii="Times New Roman" w:hAnsi="Times New Roman" w:eastAsia="黑体" w:cs="Times New Roman"/>
          <w:kern w:val="0"/>
          <w:sz w:val="32"/>
          <w:szCs w:val="32"/>
        </w:rPr>
        <w:t>解释权限</w:t>
      </w:r>
    </w:p>
    <w:p>
      <w:pPr>
        <w:ind w:firstLine="542" w:firstLineChars="200"/>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7" w:type="default"/>
          <w:footerReference r:id="rId8" w:type="default"/>
          <w:pgSz w:w="11906" w:h="16838"/>
          <w:pgMar w:top="2098" w:right="1474" w:bottom="1985" w:left="1588" w:header="851" w:footer="964" w:gutter="0"/>
          <w:pgNumType w:fmt="decimal"/>
          <w:cols w:space="425" w:num="1"/>
          <w:docGrid w:type="linesAndChars" w:linePitch="579" w:charSpace="-1844"/>
        </w:sectPr>
      </w:pPr>
      <w:r>
        <w:rPr>
          <w:rFonts w:hint="eastAsia" w:ascii="仿宋_GB2312" w:hAnsi="宋体" w:eastAsia="仿宋_GB2312" w:cs="Times New Roman"/>
          <w:kern w:val="0"/>
          <w:sz w:val="32"/>
          <w:szCs w:val="32"/>
        </w:rPr>
        <w:t>本谈判文件由采购机构负责解释。</w:t>
      </w:r>
    </w:p>
    <w:p>
      <w:pPr>
        <w:jc w:val="center"/>
        <w:outlineLvl w:val="0"/>
        <w:rPr>
          <w:rFonts w:ascii="方正小标宋简体" w:eastAsia="方正小标宋简体"/>
          <w:sz w:val="36"/>
          <w:szCs w:val="36"/>
        </w:rPr>
      </w:pPr>
      <w:bookmarkStart w:id="12" w:name="_Toc285612604"/>
      <w:bookmarkStart w:id="13" w:name="_Toc390713970"/>
      <w:bookmarkStart w:id="14" w:name="_Toc240432233"/>
      <w:bookmarkStart w:id="15" w:name="_Toc435540982"/>
      <w:r>
        <w:rPr>
          <w:rFonts w:ascii="方正小标宋简体" w:eastAsia="方正小标宋简体"/>
          <w:sz w:val="36"/>
          <w:szCs w:val="36"/>
        </w:rPr>
        <w:t>第四部分</w:t>
      </w:r>
      <w:r>
        <w:rPr>
          <w:rFonts w:hint="eastAsia" w:ascii="方正小标宋简体" w:eastAsia="方正小标宋简体"/>
          <w:sz w:val="36"/>
          <w:szCs w:val="36"/>
        </w:rPr>
        <w:t xml:space="preserve"> 拟订立的</w:t>
      </w:r>
      <w:r>
        <w:rPr>
          <w:rFonts w:ascii="方正小标宋简体" w:eastAsia="方正小标宋简体"/>
          <w:sz w:val="36"/>
          <w:szCs w:val="36"/>
        </w:rPr>
        <w:t>合同样本</w:t>
      </w:r>
    </w:p>
    <w:p>
      <w:pPr>
        <w:spacing w:line="520" w:lineRule="exact"/>
        <w:rPr>
          <w:rFonts w:ascii="黑体" w:hAnsi="黑体" w:eastAsia="黑体"/>
          <w:sz w:val="24"/>
          <w:szCs w:val="24"/>
        </w:rPr>
      </w:pPr>
      <w:r>
        <w:rPr>
          <w:rFonts w:hint="eastAsia" w:ascii="黑体" w:hAnsi="黑体" w:eastAsia="黑体"/>
        </w:rPr>
        <w:t xml:space="preserve"> </w:t>
      </w:r>
    </w:p>
    <w:p>
      <w:pPr>
        <w:spacing w:line="520" w:lineRule="exact"/>
        <w:rPr>
          <w:rFonts w:ascii="仿宋_GB2312" w:hAnsi="Calibri" w:eastAsia="仿宋_GB2312"/>
        </w:rPr>
      </w:pPr>
      <w:r>
        <w:rPr>
          <w:rFonts w:hint="eastAsia" w:ascii="黑体" w:hAnsi="黑体" w:eastAsia="黑体"/>
        </w:rPr>
        <w:t>合同编号：</w:t>
      </w:r>
      <w:r>
        <w:rPr>
          <w:rFonts w:hint="eastAsia" w:ascii="黑体" w:hAnsi="黑体" w:eastAsia="黑体"/>
          <w:u w:val="single"/>
        </w:rPr>
        <w:t xml:space="preserve">              </w:t>
      </w:r>
    </w:p>
    <w:p>
      <w:pPr>
        <w:spacing w:line="520" w:lineRule="exact"/>
        <w:rPr>
          <w:rFonts w:ascii="黑体" w:hAnsi="黑体" w:eastAsia="黑体"/>
        </w:rPr>
      </w:pPr>
      <w:r>
        <w:rPr>
          <w:rFonts w:hint="eastAsia" w:ascii="黑体" w:hAnsi="黑体" w:eastAsia="黑体"/>
        </w:rPr>
        <w:t>项目名称：</w:t>
      </w:r>
      <w:r>
        <w:rPr>
          <w:rFonts w:hint="eastAsia" w:ascii="黑体" w:hAnsi="黑体" w:eastAsia="黑体"/>
          <w:u w:val="single"/>
        </w:rPr>
        <w:t xml:space="preserve">              </w:t>
      </w:r>
      <w:r>
        <w:t xml:space="preserve">              </w:t>
      </w:r>
      <w:r>
        <w:rPr>
          <w:rFonts w:hint="eastAsia" w:ascii="黑体" w:hAnsi="黑体" w:eastAsia="黑体"/>
        </w:rPr>
        <w:t>签订日期：</w:t>
      </w:r>
      <w:r>
        <w:rPr>
          <w:rFonts w:hint="eastAsia" w:ascii="黑体" w:hAnsi="黑体" w:eastAsia="黑体"/>
          <w:u w:val="single"/>
        </w:rPr>
        <w:t xml:space="preserve">   </w:t>
      </w:r>
      <w:r>
        <w:rPr>
          <w:rFonts w:hint="eastAsia" w:ascii="黑体" w:hAnsi="黑体" w:eastAsia="黑体"/>
        </w:rPr>
        <w:t>年</w:t>
      </w:r>
      <w:r>
        <w:rPr>
          <w:rFonts w:hint="eastAsia" w:ascii="黑体" w:hAnsi="黑体" w:eastAsia="黑体"/>
          <w:u w:val="single"/>
        </w:rPr>
        <w:t xml:space="preserve">  </w:t>
      </w:r>
      <w:r>
        <w:rPr>
          <w:rFonts w:hint="eastAsia" w:ascii="黑体" w:hAnsi="黑体" w:eastAsia="黑体"/>
        </w:rPr>
        <w:t>月</w:t>
      </w:r>
      <w:r>
        <w:rPr>
          <w:rFonts w:hint="eastAsia" w:ascii="黑体" w:hAnsi="黑体" w:eastAsia="黑体"/>
          <w:u w:val="single"/>
        </w:rPr>
        <w:t xml:space="preserve">  </w:t>
      </w:r>
      <w:r>
        <w:rPr>
          <w:rFonts w:hint="eastAsia" w:ascii="黑体" w:hAnsi="黑体" w:eastAsia="黑体"/>
        </w:rPr>
        <w:t>日</w:t>
      </w:r>
    </w:p>
    <w:p>
      <w:pPr>
        <w:spacing w:line="520" w:lineRule="exact"/>
        <w:rPr>
          <w:rFonts w:ascii="Calibri" w:hAnsi="Calibri" w:eastAsia="宋体"/>
        </w:rPr>
      </w:pPr>
      <w:r>
        <w:rPr>
          <w:rFonts w:hint="eastAsia" w:ascii="黑体" w:hAnsi="黑体" w:eastAsia="黑体"/>
        </w:rPr>
        <w:t>项目编号：</w:t>
      </w:r>
      <w:r>
        <w:rPr>
          <w:rFonts w:hint="eastAsia" w:ascii="黑体" w:hAnsi="黑体" w:eastAsia="黑体"/>
          <w:u w:val="single"/>
        </w:rPr>
        <w:t xml:space="preserve">              </w:t>
      </w:r>
      <w:r>
        <w:rPr>
          <w:rFonts w:hint="eastAsia" w:ascii="黑体" w:hAnsi="黑体" w:eastAsia="黑体"/>
        </w:rPr>
        <w:t xml:space="preserve">              签订地点：</w:t>
      </w:r>
      <w:r>
        <w:rPr>
          <w:rFonts w:hint="eastAsia" w:ascii="黑体" w:hAnsi="黑体" w:eastAsia="黑体"/>
          <w:u w:val="single"/>
        </w:rPr>
        <w:t xml:space="preserve">              </w:t>
      </w:r>
    </w:p>
    <w:tbl>
      <w:tblPr>
        <w:tblStyle w:val="23"/>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55"/>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sz w:val="24"/>
                <w:szCs w:val="24"/>
              </w:rPr>
            </w:pPr>
            <w:r>
              <w:rPr>
                <w:rFonts w:hint="eastAsia" w:ascii="宋体" w:hAnsi="宋体"/>
              </w:rPr>
              <w:t>采购</w:t>
            </w:r>
          </w:p>
          <w:p>
            <w:pPr>
              <w:widowControl/>
              <w:spacing w:line="520" w:lineRule="exact"/>
              <w:jc w:val="center"/>
              <w:rPr>
                <w:rFonts w:ascii="宋体" w:hAnsi="宋体"/>
              </w:rPr>
            </w:pPr>
            <w:r>
              <w:rPr>
                <w:rFonts w:hint="eastAsia" w:ascii="宋体" w:hAnsi="宋体"/>
              </w:rPr>
              <w:t>单位</w:t>
            </w:r>
          </w:p>
          <w:p>
            <w:pPr>
              <w:widowControl/>
              <w:spacing w:line="520" w:lineRule="exact"/>
              <w:jc w:val="center"/>
              <w:rPr>
                <w:rFonts w:ascii="宋体" w:hAnsi="宋体" w:eastAsia="宋体" w:cs="宋体"/>
                <w:sz w:val="24"/>
                <w:szCs w:val="24"/>
              </w:rPr>
            </w:pPr>
            <w:r>
              <w:rPr>
                <w:rFonts w:hint="eastAsia" w:ascii="宋体" w:hAnsi="宋体"/>
              </w:rPr>
              <w:t>（甲方）</w:t>
            </w: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单位名称</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承办（联系）人</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电话/传真</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单位地址/邮编</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账户名称</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账    号</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开户银行</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restart"/>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sz w:val="24"/>
                <w:szCs w:val="24"/>
              </w:rPr>
            </w:pPr>
            <w:r>
              <w:rPr>
                <w:rFonts w:hint="eastAsia" w:ascii="宋体" w:hAnsi="宋体"/>
              </w:rPr>
              <w:t>供应方</w:t>
            </w:r>
          </w:p>
          <w:p>
            <w:pPr>
              <w:widowControl/>
              <w:spacing w:line="520" w:lineRule="exact"/>
              <w:jc w:val="center"/>
              <w:rPr>
                <w:rFonts w:ascii="宋体" w:hAnsi="宋体" w:eastAsia="宋体" w:cs="宋体"/>
                <w:sz w:val="24"/>
                <w:szCs w:val="24"/>
              </w:rPr>
            </w:pPr>
            <w:r>
              <w:rPr>
                <w:rFonts w:hint="eastAsia" w:ascii="宋体" w:hAnsi="宋体"/>
              </w:rPr>
              <w:t>（乙方）</w:t>
            </w: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单位名称（盖章）</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法定代表人</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委托代理人</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电话/传真</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单位地址/邮编</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账户名称</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hint="eastAsia" w:ascii="宋体" w:hAnsi="宋体"/>
              </w:rPr>
            </w:pPr>
            <w:r>
              <w:rPr>
                <w:rFonts w:hint="eastAsia" w:ascii="宋体" w:hAnsi="宋体"/>
              </w:rPr>
              <w:t>账    号</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开户银行</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bl>
    <w:p>
      <w:pPr>
        <w:spacing w:line="520" w:lineRule="exact"/>
        <w:ind w:firstLine="411" w:firstLineChars="196"/>
        <w:rPr>
          <w:rFonts w:hint="eastAsia" w:ascii="宋体" w:hAnsi="宋体"/>
        </w:rPr>
      </w:pPr>
      <w:r>
        <w:rPr>
          <w:rFonts w:hint="eastAsia" w:ascii="宋体" w:hAnsi="宋体"/>
        </w:rPr>
        <w:t>经甲乙双方协商一致，订立本合同。</w:t>
      </w:r>
    </w:p>
    <w:p>
      <w:pPr>
        <w:spacing w:line="520" w:lineRule="exact"/>
        <w:ind w:firstLine="411" w:firstLineChars="196"/>
        <w:rPr>
          <w:rFonts w:hint="eastAsia" w:ascii="宋体" w:hAnsi="宋体"/>
        </w:rPr>
      </w:pPr>
    </w:p>
    <w:p>
      <w:pPr>
        <w:numPr>
          <w:ilvl w:val="0"/>
          <w:numId w:val="2"/>
        </w:numPr>
        <w:spacing w:line="520" w:lineRule="exact"/>
        <w:ind w:hanging="318"/>
        <w:rPr>
          <w:rFonts w:ascii="黑体" w:hAnsi="宋体" w:eastAsia="黑体"/>
          <w:sz w:val="28"/>
          <w:szCs w:val="28"/>
        </w:rPr>
      </w:pPr>
      <w:r>
        <w:rPr>
          <w:rFonts w:hint="eastAsia" w:ascii="黑体" w:hAnsi="宋体" w:eastAsia="黑体"/>
          <w:sz w:val="28"/>
          <w:szCs w:val="28"/>
        </w:rPr>
        <w:t>合同标的</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53"/>
        <w:gridCol w:w="2935"/>
        <w:gridCol w:w="1377"/>
        <w:gridCol w:w="195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6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r>
              <w:rPr>
                <w:rFonts w:hint="eastAsia" w:ascii="宋体" w:hAnsi="宋体"/>
                <w:bCs/>
                <w:spacing w:val="-4"/>
              </w:rPr>
              <w:t>序号</w:t>
            </w:r>
          </w:p>
        </w:tc>
        <w:tc>
          <w:tcPr>
            <w:tcW w:w="12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r>
              <w:rPr>
                <w:rFonts w:hint="eastAsia" w:ascii="宋体" w:hAnsi="宋体"/>
                <w:bCs/>
                <w:spacing w:val="-4"/>
              </w:rPr>
              <w:t>服务名称</w:t>
            </w:r>
          </w:p>
        </w:tc>
        <w:tc>
          <w:tcPr>
            <w:tcW w:w="29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rPr>
            </w:pPr>
            <w:r>
              <w:rPr>
                <w:rFonts w:hint="eastAsia" w:ascii="宋体" w:hAnsi="宋体"/>
                <w:bCs/>
                <w:spacing w:val="-4"/>
                <w:kern w:val="2"/>
              </w:rPr>
              <w:t>服务内容</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r>
              <w:rPr>
                <w:rFonts w:hint="eastAsia" w:ascii="宋体" w:hAnsi="宋体"/>
                <w:bCs/>
                <w:spacing w:val="-4"/>
              </w:rPr>
              <w:t>服务期限</w:t>
            </w:r>
          </w:p>
        </w:tc>
        <w:tc>
          <w:tcPr>
            <w:tcW w:w="19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r>
              <w:rPr>
                <w:rFonts w:hint="eastAsia" w:ascii="宋体" w:hAnsi="宋体"/>
                <w:bCs/>
                <w:spacing w:val="-4"/>
                <w:kern w:val="2"/>
              </w:rPr>
              <w:t>金额（元）</w:t>
            </w:r>
          </w:p>
        </w:tc>
        <w:tc>
          <w:tcPr>
            <w:tcW w:w="114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r>
              <w:rPr>
                <w:rFonts w:hint="eastAsia" w:ascii="宋体" w:hAnsi="宋体"/>
                <w:bCs/>
                <w:spacing w:val="-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56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p>
        </w:tc>
        <w:tc>
          <w:tcPr>
            <w:tcW w:w="29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p>
        </w:tc>
        <w:tc>
          <w:tcPr>
            <w:tcW w:w="13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Cs/>
                <w:spacing w:val="-4"/>
                <w:kern w:val="2"/>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kern w:val="2"/>
              </w:rPr>
            </w:pPr>
          </w:p>
        </w:tc>
        <w:tc>
          <w:tcPr>
            <w:tcW w:w="1141"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2"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bCs/>
                <w:spacing w:val="-4"/>
                <w:kern w:val="2"/>
                <w:highlight w:val="yellow"/>
              </w:rPr>
            </w:pPr>
            <w:r>
              <w:rPr>
                <w:rFonts w:hint="eastAsia" w:ascii="宋体" w:hAnsi="宋体"/>
                <w:bCs/>
                <w:spacing w:val="-4"/>
              </w:rPr>
              <w:t>金额合计（人民币大写）：</w:t>
            </w:r>
            <w:r>
              <w:rPr>
                <w:rFonts w:hint="eastAsia" w:ascii="黑体" w:eastAsia="黑体"/>
                <w:u w:val="single"/>
              </w:rPr>
              <w:t xml:space="preserve">   </w:t>
            </w:r>
            <w:r>
              <w:rPr>
                <w:rFonts w:ascii="黑体" w:eastAsia="黑体"/>
                <w:u w:val="single"/>
              </w:rPr>
              <w:t xml:space="preserve">             </w:t>
            </w:r>
            <w:r>
              <w:rPr>
                <w:rFonts w:hint="eastAsia" w:ascii="黑体" w:eastAsia="黑体"/>
                <w:u w:val="single"/>
              </w:rPr>
              <w:t xml:space="preserve">   </w:t>
            </w:r>
            <w:r>
              <w:rPr>
                <w:rFonts w:hint="eastAsia" w:ascii="宋体" w:hAnsi="宋体"/>
                <w:bCs/>
                <w:spacing w:val="-4"/>
              </w:rPr>
              <w:t>元</w:t>
            </w:r>
            <w:r>
              <w:rPr>
                <w:rFonts w:ascii="宋体" w:hAnsi="宋体"/>
                <w:bCs/>
              </w:rPr>
              <w:t xml:space="preserve">    </w:t>
            </w:r>
          </w:p>
        </w:tc>
      </w:tr>
    </w:tbl>
    <w:p>
      <w:pPr>
        <w:spacing w:line="520" w:lineRule="exact"/>
        <w:ind w:firstLine="548" w:firstLineChars="196"/>
        <w:rPr>
          <w:rFonts w:ascii="黑体" w:eastAsia="黑体"/>
          <w:kern w:val="2"/>
          <w:sz w:val="28"/>
          <w:szCs w:val="28"/>
        </w:rPr>
      </w:pPr>
      <w:r>
        <w:rPr>
          <w:rFonts w:hint="eastAsia" w:ascii="黑体" w:eastAsia="黑体"/>
          <w:sz w:val="28"/>
          <w:szCs w:val="28"/>
        </w:rPr>
        <w:t>二、服务要求</w:t>
      </w:r>
    </w:p>
    <w:p>
      <w:pPr>
        <w:spacing w:line="520" w:lineRule="exact"/>
        <w:ind w:firstLine="570"/>
        <w:rPr>
          <w:rFonts w:hint="eastAsia" w:ascii="宋体" w:hAnsi="宋体"/>
          <w:sz w:val="28"/>
          <w:szCs w:val="28"/>
          <w:lang w:val="zh-CN"/>
        </w:rPr>
      </w:pPr>
      <w:r>
        <w:rPr>
          <w:rFonts w:hint="eastAsia" w:ascii="宋体" w:hAnsi="宋体"/>
          <w:sz w:val="28"/>
          <w:szCs w:val="28"/>
          <w:lang w:val="zh-CN"/>
        </w:rPr>
        <w:t>详见</w:t>
      </w:r>
      <w:r>
        <w:rPr>
          <w:rFonts w:hint="eastAsia" w:ascii="宋体" w:hAnsi="宋体"/>
          <w:sz w:val="28"/>
          <w:szCs w:val="28"/>
          <w:lang w:val="zh-CN" w:eastAsia="zh-CN"/>
        </w:rPr>
        <w:t>采购</w:t>
      </w:r>
      <w:r>
        <w:rPr>
          <w:rFonts w:hint="eastAsia" w:ascii="宋体" w:hAnsi="宋体"/>
          <w:sz w:val="28"/>
          <w:szCs w:val="28"/>
          <w:lang w:val="zh-CN"/>
        </w:rPr>
        <w:t>文件第二部分“产品技术需求和商务需求”及投标文件相关应答。</w:t>
      </w:r>
    </w:p>
    <w:p>
      <w:pPr>
        <w:spacing w:line="520" w:lineRule="exact"/>
        <w:ind w:firstLine="570"/>
        <w:rPr>
          <w:rFonts w:ascii="黑体" w:eastAsia="黑体"/>
          <w:sz w:val="28"/>
          <w:szCs w:val="28"/>
        </w:rPr>
      </w:pPr>
      <w:r>
        <w:rPr>
          <w:rFonts w:hint="eastAsia" w:ascii="黑体" w:eastAsia="黑体"/>
          <w:sz w:val="28"/>
          <w:szCs w:val="28"/>
        </w:rPr>
        <w:t>三、</w:t>
      </w:r>
      <w:r>
        <w:rPr>
          <w:rFonts w:hint="eastAsia" w:ascii="黑体" w:eastAsia="黑体"/>
          <w:sz w:val="28"/>
          <w:szCs w:val="28"/>
          <w:lang w:eastAsia="zh-CN"/>
        </w:rPr>
        <w:t>服务</w:t>
      </w:r>
      <w:r>
        <w:rPr>
          <w:rFonts w:hint="eastAsia" w:ascii="黑体" w:eastAsia="黑体"/>
          <w:sz w:val="28"/>
          <w:szCs w:val="28"/>
        </w:rPr>
        <w:t>时间、地点</w:t>
      </w:r>
    </w:p>
    <w:p>
      <w:pPr>
        <w:spacing w:line="520" w:lineRule="exact"/>
        <w:rPr>
          <w:rFonts w:eastAsia="仿宋_GB2312"/>
          <w:sz w:val="28"/>
          <w:szCs w:val="28"/>
        </w:rPr>
      </w:pPr>
      <w:r>
        <w:rPr>
          <w:sz w:val="28"/>
          <w:szCs w:val="28"/>
        </w:rPr>
        <w:t xml:space="preserve">   </w:t>
      </w:r>
      <w:r>
        <w:rPr>
          <w:rFonts w:hint="eastAsia"/>
          <w:sz w:val="28"/>
          <w:szCs w:val="28"/>
        </w:rPr>
        <w:t>（一）</w:t>
      </w:r>
      <w:r>
        <w:rPr>
          <w:rFonts w:hint="eastAsia"/>
          <w:sz w:val="28"/>
          <w:szCs w:val="28"/>
          <w:lang w:eastAsia="zh-CN"/>
        </w:rPr>
        <w:t>服务</w:t>
      </w:r>
      <w:r>
        <w:rPr>
          <w:rFonts w:hint="eastAsia"/>
          <w:sz w:val="28"/>
          <w:szCs w:val="28"/>
        </w:rPr>
        <w:t>时间：</w:t>
      </w:r>
      <w:r>
        <w:rPr>
          <w:rFonts w:eastAsia="仿宋_GB2312"/>
          <w:sz w:val="28"/>
          <w:szCs w:val="28"/>
          <w:u w:val="single"/>
        </w:rPr>
        <w:t xml:space="preserve">                          </w:t>
      </w:r>
    </w:p>
    <w:p>
      <w:pPr>
        <w:spacing w:line="520" w:lineRule="exact"/>
        <w:rPr>
          <w:sz w:val="28"/>
          <w:szCs w:val="28"/>
        </w:rPr>
      </w:pPr>
      <w:r>
        <w:rPr>
          <w:sz w:val="28"/>
          <w:szCs w:val="28"/>
        </w:rPr>
        <w:t xml:space="preserve">   </w:t>
      </w:r>
      <w:r>
        <w:rPr>
          <w:rFonts w:hint="eastAsia"/>
          <w:sz w:val="28"/>
          <w:szCs w:val="28"/>
        </w:rPr>
        <w:t>（二）</w:t>
      </w:r>
      <w:r>
        <w:rPr>
          <w:rFonts w:hint="eastAsia"/>
          <w:sz w:val="28"/>
          <w:szCs w:val="28"/>
          <w:lang w:eastAsia="zh-CN"/>
        </w:rPr>
        <w:t>服务</w:t>
      </w:r>
      <w:r>
        <w:rPr>
          <w:rFonts w:hint="eastAsia"/>
          <w:sz w:val="28"/>
          <w:szCs w:val="28"/>
        </w:rPr>
        <w:t>地点：</w:t>
      </w:r>
      <w:r>
        <w:rPr>
          <w:rFonts w:eastAsia="仿宋_GB2312"/>
          <w:sz w:val="28"/>
          <w:szCs w:val="28"/>
          <w:u w:val="single"/>
        </w:rPr>
        <w:t xml:space="preserve">                          </w:t>
      </w:r>
      <w:r>
        <w:rPr>
          <w:sz w:val="28"/>
          <w:szCs w:val="28"/>
        </w:rPr>
        <w:t xml:space="preserve"> </w:t>
      </w:r>
    </w:p>
    <w:p>
      <w:pPr>
        <w:spacing w:line="520" w:lineRule="exact"/>
        <w:ind w:firstLine="570"/>
        <w:rPr>
          <w:rFonts w:ascii="黑体" w:eastAsia="黑体"/>
          <w:sz w:val="28"/>
          <w:szCs w:val="28"/>
        </w:rPr>
      </w:pPr>
      <w:r>
        <w:rPr>
          <w:rFonts w:hint="eastAsia" w:ascii="黑体" w:eastAsia="黑体"/>
          <w:sz w:val="28"/>
          <w:szCs w:val="28"/>
        </w:rPr>
        <w:t>四、实施方式</w:t>
      </w:r>
    </w:p>
    <w:p>
      <w:pPr>
        <w:spacing w:line="520" w:lineRule="exact"/>
        <w:ind w:firstLine="570"/>
        <w:rPr>
          <w:rFonts w:ascii="宋体" w:hAnsi="宋体"/>
          <w:sz w:val="28"/>
          <w:szCs w:val="28"/>
          <w:lang w:val="zh-CN"/>
        </w:rPr>
      </w:pPr>
      <w:r>
        <w:rPr>
          <w:rFonts w:hint="eastAsia" w:ascii="宋体" w:hAnsi="宋体"/>
          <w:sz w:val="28"/>
          <w:szCs w:val="28"/>
          <w:lang w:val="zh-CN"/>
        </w:rPr>
        <w:t>1．甲方采用费用包干方式承包给乙方服务，其工具、人力等所有相关费用由乙方自行负责。</w:t>
      </w:r>
    </w:p>
    <w:p>
      <w:pPr>
        <w:pStyle w:val="2"/>
        <w:spacing w:line="360" w:lineRule="auto"/>
        <w:ind w:firstLine="280"/>
        <w:rPr>
          <w:rFonts w:ascii="宋体" w:hAnsi="宋体"/>
          <w:kern w:val="0"/>
          <w:sz w:val="28"/>
          <w:szCs w:val="28"/>
          <w:lang w:val="zh-CN"/>
        </w:rPr>
      </w:pPr>
      <w:r>
        <w:rPr>
          <w:rFonts w:hint="eastAsia" w:ascii="宋体" w:hAnsi="宋体"/>
          <w:kern w:val="0"/>
          <w:sz w:val="28"/>
          <w:szCs w:val="28"/>
          <w:lang w:val="zh-CN"/>
        </w:rPr>
        <w:t>2．乙方必须严格遵守甲方的规章制度，乙方人员工作期间应认真做好安全操作工作，因乙方违规操作造成的安全事故，由乙方全权负责，所发生的一切费用与甲方无关。给甲方造成损失的，按实际损失赔偿。</w:t>
      </w:r>
    </w:p>
    <w:p>
      <w:pPr>
        <w:pStyle w:val="2"/>
        <w:spacing w:line="360" w:lineRule="auto"/>
        <w:ind w:firstLine="280"/>
        <w:rPr>
          <w:rFonts w:ascii="宋体" w:hAnsi="宋体"/>
          <w:kern w:val="0"/>
          <w:sz w:val="28"/>
          <w:szCs w:val="28"/>
          <w:lang w:val="zh-CN"/>
        </w:rPr>
      </w:pPr>
      <w:r>
        <w:rPr>
          <w:rFonts w:hint="eastAsia" w:ascii="宋体" w:hAnsi="宋体"/>
          <w:kern w:val="0"/>
          <w:sz w:val="28"/>
          <w:szCs w:val="28"/>
          <w:lang w:val="zh-CN"/>
        </w:rPr>
        <w:t>3．乙方应按本合同及投标文件中承诺的标准和要求为甲方服务。</w:t>
      </w:r>
    </w:p>
    <w:p>
      <w:pPr>
        <w:spacing w:line="520" w:lineRule="exact"/>
        <w:rPr>
          <w:rFonts w:ascii="黑体" w:eastAsia="黑体"/>
          <w:sz w:val="28"/>
          <w:szCs w:val="28"/>
        </w:rPr>
      </w:pPr>
      <w:r>
        <w:rPr>
          <w:sz w:val="28"/>
          <w:szCs w:val="28"/>
        </w:rPr>
        <w:t xml:space="preserve">   </w:t>
      </w:r>
      <w:r>
        <w:rPr>
          <w:rFonts w:hint="eastAsia" w:ascii="黑体" w:eastAsia="黑体"/>
          <w:sz w:val="28"/>
          <w:szCs w:val="28"/>
        </w:rPr>
        <w:t xml:space="preserve"> 五、质量验收 </w:t>
      </w:r>
    </w:p>
    <w:p>
      <w:pPr>
        <w:spacing w:line="520" w:lineRule="exact"/>
        <w:rPr>
          <w:sz w:val="28"/>
          <w:szCs w:val="28"/>
        </w:rPr>
      </w:pPr>
      <w:r>
        <w:rPr>
          <w:sz w:val="28"/>
          <w:szCs w:val="28"/>
        </w:rPr>
        <w:t xml:space="preserve">  </w:t>
      </w:r>
      <w:r>
        <w:rPr>
          <w:rFonts w:hint="eastAsia"/>
          <w:sz w:val="28"/>
          <w:szCs w:val="28"/>
        </w:rPr>
        <w:t>1.</w:t>
      </w:r>
      <w:r>
        <w:rPr>
          <w:rFonts w:hint="eastAsia" w:ascii="宋体" w:hAnsi="宋体"/>
          <w:sz w:val="28"/>
          <w:szCs w:val="28"/>
        </w:rPr>
        <w:t>具体组织程序、验收标准和方法，按需求方规定程序执行，乙方配合。</w:t>
      </w:r>
    </w:p>
    <w:p>
      <w:pPr>
        <w:spacing w:line="520" w:lineRule="exact"/>
        <w:ind w:firstLine="280" w:firstLineChars="100"/>
        <w:rPr>
          <w:rFonts w:ascii="宋体" w:hAnsi="宋体"/>
          <w:sz w:val="28"/>
          <w:szCs w:val="28"/>
        </w:rPr>
      </w:pPr>
      <w:r>
        <w:rPr>
          <w:rFonts w:hint="eastAsia" w:ascii="宋体" w:hAnsi="宋体"/>
          <w:sz w:val="28"/>
          <w:szCs w:val="28"/>
        </w:rPr>
        <w:t>2.按期移交签章完善并具备法律效力的全套方案图纸和施工图设计文件以及电子文档。</w:t>
      </w:r>
    </w:p>
    <w:p>
      <w:pPr>
        <w:spacing w:line="520" w:lineRule="exact"/>
        <w:ind w:firstLine="560" w:firstLineChars="200"/>
        <w:outlineLvl w:val="0"/>
        <w:rPr>
          <w:rFonts w:ascii="黑体" w:eastAsia="黑体"/>
          <w:sz w:val="28"/>
          <w:szCs w:val="28"/>
        </w:rPr>
      </w:pPr>
      <w:bookmarkStart w:id="16" w:name="_Toc83738984"/>
      <w:r>
        <w:rPr>
          <w:rFonts w:hint="eastAsia" w:ascii="黑体" w:eastAsia="黑体"/>
          <w:sz w:val="28"/>
          <w:szCs w:val="28"/>
          <w:lang w:eastAsia="zh-CN"/>
        </w:rPr>
        <w:t>六</w:t>
      </w:r>
      <w:r>
        <w:rPr>
          <w:rFonts w:hint="eastAsia" w:ascii="黑体" w:eastAsia="黑体"/>
          <w:sz w:val="28"/>
          <w:szCs w:val="28"/>
        </w:rPr>
        <w:t>、资金结算</w:t>
      </w:r>
      <w:bookmarkEnd w:id="16"/>
    </w:p>
    <w:p>
      <w:pPr>
        <w:pStyle w:val="2"/>
        <w:ind w:firstLine="210"/>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1、完成设计工作并提交设计成果（全部施工图，8套纸质文件和一套电子文档），支付合同总金额的80%。</w:t>
      </w:r>
    </w:p>
    <w:p>
      <w:pPr>
        <w:pStyle w:val="2"/>
        <w:ind w:firstLine="210"/>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2、竣工验收合格一个月后，支付合同总金额的20%。</w:t>
      </w:r>
    </w:p>
    <w:p>
      <w:pPr>
        <w:spacing w:line="520" w:lineRule="exact"/>
        <w:ind w:firstLine="548" w:firstLineChars="196"/>
        <w:outlineLvl w:val="0"/>
        <w:rPr>
          <w:rFonts w:ascii="黑体" w:eastAsia="黑体"/>
          <w:sz w:val="28"/>
          <w:szCs w:val="28"/>
        </w:rPr>
      </w:pPr>
      <w:bookmarkStart w:id="17" w:name="_Toc83738985"/>
      <w:r>
        <w:rPr>
          <w:rFonts w:hint="eastAsia" w:ascii="黑体" w:eastAsia="黑体"/>
          <w:sz w:val="28"/>
          <w:szCs w:val="28"/>
          <w:lang w:eastAsia="zh-CN"/>
        </w:rPr>
        <w:t>七</w:t>
      </w:r>
      <w:r>
        <w:rPr>
          <w:rFonts w:hint="eastAsia" w:ascii="黑体" w:eastAsia="黑体"/>
          <w:sz w:val="28"/>
          <w:szCs w:val="28"/>
        </w:rPr>
        <w:t>、知识产权</w:t>
      </w:r>
      <w:bookmarkEnd w:id="17"/>
    </w:p>
    <w:p>
      <w:pPr>
        <w:spacing w:line="520" w:lineRule="exact"/>
        <w:ind w:firstLine="560" w:firstLineChars="200"/>
        <w:rPr>
          <w:rFonts w:ascii="仿宋_GB2312" w:hAnsi="宋体"/>
          <w:sz w:val="28"/>
          <w:szCs w:val="28"/>
        </w:rPr>
      </w:pPr>
      <w:r>
        <w:rPr>
          <w:rFonts w:hint="eastAsia" w:ascii="仿宋_GB2312"/>
          <w:sz w:val="28"/>
          <w:szCs w:val="28"/>
        </w:rPr>
        <w:t>乙方应保证需求方在使用货物和服务时不受第三方提出侵犯其专利权、商标权和工业设计权的起诉，</w:t>
      </w:r>
      <w:r>
        <w:rPr>
          <w:rFonts w:hint="eastAsia" w:ascii="仿宋_GB2312" w:hAnsi="宋体"/>
          <w:sz w:val="28"/>
          <w:szCs w:val="28"/>
        </w:rPr>
        <w:t>甲方、需求方不承担任何连带责任和赔偿责任。</w:t>
      </w:r>
    </w:p>
    <w:p>
      <w:pPr>
        <w:spacing w:line="520" w:lineRule="exact"/>
        <w:ind w:firstLine="560" w:firstLineChars="200"/>
        <w:outlineLvl w:val="0"/>
        <w:rPr>
          <w:rFonts w:ascii="黑体" w:hAnsi="宋体" w:eastAsia="黑体"/>
          <w:sz w:val="28"/>
          <w:szCs w:val="28"/>
        </w:rPr>
      </w:pPr>
      <w:bookmarkStart w:id="18" w:name="_Toc83738986"/>
      <w:r>
        <w:rPr>
          <w:rFonts w:hint="eastAsia" w:ascii="黑体" w:hAnsi="宋体" w:eastAsia="黑体"/>
          <w:sz w:val="28"/>
          <w:szCs w:val="28"/>
          <w:lang w:eastAsia="zh-CN"/>
        </w:rPr>
        <w:t>八</w:t>
      </w:r>
      <w:r>
        <w:rPr>
          <w:rFonts w:hint="eastAsia" w:ascii="黑体" w:hAnsi="宋体" w:eastAsia="黑体"/>
          <w:sz w:val="28"/>
          <w:szCs w:val="28"/>
        </w:rPr>
        <w:t>、合同的变更和解除</w:t>
      </w:r>
      <w:bookmarkEnd w:id="18"/>
    </w:p>
    <w:p>
      <w:pPr>
        <w:snapToGrid w:val="0"/>
        <w:spacing w:line="520" w:lineRule="exact"/>
        <w:ind w:firstLine="560" w:firstLineChars="200"/>
        <w:jc w:val="left"/>
        <w:rPr>
          <w:rFonts w:ascii="仿宋_GB2312" w:hAnsi="宋体"/>
          <w:sz w:val="28"/>
          <w:szCs w:val="28"/>
        </w:rPr>
      </w:pPr>
      <w:r>
        <w:rPr>
          <w:rFonts w:hint="eastAsia" w:ascii="仿宋_GB2312" w:hAnsi="宋体"/>
          <w:sz w:val="28"/>
          <w:szCs w:val="28"/>
        </w:rPr>
        <w:t>（一）因合同变更、解除造成损失的，过错方应当承担赔偿责任，双方都有过错的，甲乙双方应当各自承担相应的责任。</w:t>
      </w:r>
    </w:p>
    <w:p>
      <w:pPr>
        <w:snapToGrid w:val="0"/>
        <w:spacing w:line="520" w:lineRule="exact"/>
        <w:ind w:firstLine="560" w:firstLineChars="200"/>
        <w:jc w:val="left"/>
        <w:rPr>
          <w:rFonts w:ascii="仿宋_GB2312" w:hAnsi="宋体"/>
          <w:sz w:val="28"/>
          <w:szCs w:val="28"/>
        </w:rPr>
      </w:pPr>
      <w:r>
        <w:rPr>
          <w:rFonts w:hint="eastAsia" w:ascii="仿宋_GB2312" w:hAnsi="宋体"/>
          <w:sz w:val="28"/>
          <w:szCs w:val="28"/>
        </w:rPr>
        <w:t>（二）合同履行中，经甲乙双方协商一致，并由甲方按照军队有关规定办理审批后，可以变更合同。</w:t>
      </w:r>
    </w:p>
    <w:p>
      <w:pPr>
        <w:snapToGrid w:val="0"/>
        <w:spacing w:line="520" w:lineRule="exact"/>
        <w:ind w:firstLine="560" w:firstLineChars="200"/>
        <w:jc w:val="left"/>
        <w:rPr>
          <w:rFonts w:ascii="仿宋_GB2312" w:hAnsi="宋体"/>
          <w:sz w:val="28"/>
          <w:szCs w:val="28"/>
        </w:rPr>
      </w:pPr>
      <w:r>
        <w:rPr>
          <w:rFonts w:hint="eastAsia" w:ascii="仿宋_GB2312" w:hAnsi="宋体"/>
          <w:sz w:val="28"/>
          <w:szCs w:val="28"/>
        </w:rPr>
        <w:t>（三）合同履行中，存在以下情形之一的，甲方有权解除合同：①因不可抗力无法履行合同，不能实现合同目的；②继续履行合同将损害国家或者军队利益，且无法通过合同变更或者中止方式解决；</w:t>
      </w:r>
      <w:r>
        <w:rPr>
          <w:rFonts w:hint="eastAsia" w:ascii="仿宋_GB2312" w:hAnsi="宋体"/>
          <w:b/>
          <w:bCs/>
          <w:sz w:val="28"/>
          <w:szCs w:val="28"/>
        </w:rPr>
        <w:t>③采购任务调整或者取消，不能通过合同变更方式达成新协议；</w:t>
      </w:r>
      <w:r>
        <w:rPr>
          <w:rFonts w:hint="eastAsia" w:ascii="仿宋_GB2312" w:hAnsi="宋体"/>
          <w:sz w:val="28"/>
          <w:szCs w:val="28"/>
        </w:rPr>
        <w:t>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sz w:val="28"/>
          <w:szCs w:val="28"/>
          <w:lang w:val="zh-CN"/>
        </w:rPr>
        <w:t>发生控股关系、经营范围等重大实质性变化，不符合合同约定的；⑧</w:t>
      </w:r>
      <w:r>
        <w:rPr>
          <w:rFonts w:hint="eastAsia" w:ascii="仿宋_GB2312" w:hAnsi="宋体"/>
          <w:sz w:val="28"/>
          <w:szCs w:val="28"/>
        </w:rPr>
        <w:t>国家法律法规规定或者合同约定的其他情形。</w:t>
      </w:r>
    </w:p>
    <w:p>
      <w:pPr>
        <w:snapToGrid w:val="0"/>
        <w:spacing w:line="520" w:lineRule="exact"/>
        <w:ind w:firstLine="560" w:firstLineChars="200"/>
        <w:jc w:val="left"/>
        <w:rPr>
          <w:rFonts w:ascii="仿宋_GB2312" w:hAnsi="宋体"/>
          <w:sz w:val="28"/>
          <w:szCs w:val="28"/>
        </w:rPr>
      </w:pPr>
      <w:r>
        <w:rPr>
          <w:rFonts w:hint="eastAsia" w:ascii="仿宋_GB2312" w:hAnsi="宋体"/>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560" w:firstLineChars="200"/>
        <w:outlineLvl w:val="0"/>
        <w:rPr>
          <w:rFonts w:ascii="黑体" w:hAnsi="宋体" w:eastAsia="黑体"/>
          <w:sz w:val="28"/>
          <w:szCs w:val="28"/>
        </w:rPr>
      </w:pPr>
      <w:bookmarkStart w:id="19" w:name="_Toc83738987"/>
      <w:r>
        <w:rPr>
          <w:rFonts w:hint="eastAsia" w:ascii="黑体" w:hAnsi="宋体" w:eastAsia="黑体"/>
          <w:sz w:val="28"/>
          <w:szCs w:val="28"/>
          <w:lang w:eastAsia="zh-CN"/>
        </w:rPr>
        <w:t>九</w:t>
      </w:r>
      <w:r>
        <w:rPr>
          <w:rFonts w:hint="eastAsia" w:ascii="黑体" w:hAnsi="宋体" w:eastAsia="黑体"/>
          <w:sz w:val="28"/>
          <w:szCs w:val="28"/>
        </w:rPr>
        <w:t>、履约监督</w:t>
      </w:r>
      <w:bookmarkEnd w:id="19"/>
    </w:p>
    <w:p>
      <w:pPr>
        <w:snapToGrid w:val="0"/>
        <w:spacing w:line="520" w:lineRule="exact"/>
        <w:ind w:firstLine="560" w:firstLineChars="200"/>
        <w:jc w:val="left"/>
        <w:rPr>
          <w:rFonts w:ascii="仿宋_GB2312" w:hAnsi="宋体"/>
          <w:sz w:val="28"/>
          <w:szCs w:val="28"/>
        </w:rPr>
      </w:pPr>
      <w:r>
        <w:rPr>
          <w:rFonts w:hint="eastAsia" w:ascii="仿宋_GB2312" w:hAnsi="宋体"/>
          <w:sz w:val="28"/>
          <w:szCs w:val="28"/>
        </w:rPr>
        <w:t>（一）乙方承诺接受甲方对其资质和履约能力进行监管，并保证在其资质和履约能力发生变化时向甲方通报，乙方存在法律规定的丧失或者可能丧失合同履行能力有关情形是，甲方有权中止合同。</w:t>
      </w:r>
    </w:p>
    <w:p>
      <w:pPr>
        <w:snapToGrid w:val="0"/>
        <w:spacing w:line="520" w:lineRule="exact"/>
        <w:ind w:firstLine="560" w:firstLineChars="200"/>
        <w:jc w:val="left"/>
        <w:rPr>
          <w:rFonts w:ascii="仿宋_GB2312" w:hAnsi="宋体"/>
          <w:sz w:val="28"/>
          <w:szCs w:val="28"/>
        </w:rPr>
      </w:pPr>
      <w:r>
        <w:rPr>
          <w:rFonts w:hint="eastAsia" w:ascii="仿宋_GB2312" w:hAnsi="宋体"/>
          <w:sz w:val="28"/>
          <w:szCs w:val="28"/>
        </w:rPr>
        <w:t>（二）在不妨碍乙方正常生产、作业的情况下，甲方有关不定期对实施进度和过程质量管控情况进行监督检查，乙方承诺予以配合，如实反映情况，提供相关资料。</w:t>
      </w:r>
    </w:p>
    <w:p>
      <w:pPr>
        <w:snapToGrid w:val="0"/>
        <w:spacing w:line="520" w:lineRule="exact"/>
        <w:ind w:firstLine="560" w:firstLineChars="200"/>
        <w:jc w:val="left"/>
        <w:rPr>
          <w:rFonts w:ascii="仿宋_GB2312" w:hAnsi="宋体"/>
          <w:sz w:val="28"/>
          <w:szCs w:val="28"/>
        </w:rPr>
      </w:pPr>
      <w:r>
        <w:rPr>
          <w:rFonts w:hint="eastAsia" w:ascii="仿宋_GB2312" w:hAnsi="宋体"/>
          <w:sz w:val="28"/>
          <w:szCs w:val="28"/>
        </w:rPr>
        <w:t>（三）乙方对于军队采购管理部门、纪检监察部门、审计部门等职能部门开展的调查，承诺予以配合，如实反映情况，提供相关资料。</w:t>
      </w:r>
    </w:p>
    <w:p>
      <w:pPr>
        <w:spacing w:line="520" w:lineRule="exact"/>
        <w:ind w:firstLine="560" w:firstLineChars="200"/>
        <w:rPr>
          <w:rFonts w:ascii="仿宋_GB2312" w:hAnsi="宋体"/>
          <w:sz w:val="28"/>
          <w:szCs w:val="28"/>
        </w:rPr>
      </w:pPr>
      <w:r>
        <w:rPr>
          <w:rFonts w:hint="eastAsia" w:ascii="仿宋_GB2312" w:hAnsi="宋体"/>
          <w:sz w:val="28"/>
          <w:szCs w:val="28"/>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outlineLvl w:val="0"/>
        <w:rPr>
          <w:rFonts w:ascii="黑体" w:hAnsi="宋体" w:eastAsia="黑体"/>
          <w:sz w:val="28"/>
          <w:szCs w:val="28"/>
        </w:rPr>
      </w:pPr>
      <w:r>
        <w:rPr>
          <w:rFonts w:hint="eastAsia" w:ascii="黑体" w:hAnsi="宋体" w:eastAsia="黑体"/>
          <w:sz w:val="28"/>
          <w:szCs w:val="28"/>
        </w:rPr>
        <w:t xml:space="preserve">    </w:t>
      </w:r>
      <w:bookmarkStart w:id="20" w:name="_Toc83738988"/>
      <w:r>
        <w:rPr>
          <w:rFonts w:hint="eastAsia" w:ascii="黑体" w:hAnsi="宋体" w:eastAsia="黑体"/>
          <w:sz w:val="28"/>
          <w:szCs w:val="28"/>
        </w:rPr>
        <w:t>十、违约责任</w:t>
      </w:r>
      <w:bookmarkEnd w:id="20"/>
    </w:p>
    <w:p>
      <w:pPr>
        <w:spacing w:line="520" w:lineRule="exact"/>
        <w:rPr>
          <w:rFonts w:ascii="仿宋_GB2312" w:hAnsi="宋体" w:eastAsia="仿宋_GB2312"/>
          <w:sz w:val="28"/>
          <w:szCs w:val="28"/>
        </w:rPr>
      </w:pPr>
      <w:r>
        <w:rPr>
          <w:rFonts w:hint="eastAsia" w:ascii="仿宋_GB2312" w:hAnsi="宋体"/>
          <w:sz w:val="28"/>
          <w:szCs w:val="28"/>
        </w:rPr>
        <w:t xml:space="preserve">    （一）乙方未经甲方、需求方同意而延期完成时，应向甲方偿付违约金，违约金每天</w:t>
      </w:r>
      <w:r>
        <w:rPr>
          <w:rFonts w:hint="eastAsia" w:ascii="仿宋_GB2312" w:hAnsi="宋体"/>
          <w:sz w:val="28"/>
          <w:szCs w:val="28"/>
          <w:highlight w:val="yellow"/>
        </w:rPr>
        <w:t>违约</w:t>
      </w:r>
      <w:r>
        <w:rPr>
          <w:rFonts w:hint="eastAsia" w:ascii="仿宋_GB2312" w:hAnsi="宋体"/>
          <w:sz w:val="28"/>
          <w:szCs w:val="28"/>
          <w:highlight w:val="yellow"/>
          <w:lang w:eastAsia="zh-CN"/>
        </w:rPr>
        <w:t>服务</w:t>
      </w:r>
      <w:r>
        <w:rPr>
          <w:rFonts w:hint="eastAsia" w:ascii="仿宋_GB2312" w:hAnsi="宋体"/>
          <w:sz w:val="28"/>
          <w:szCs w:val="28"/>
          <w:highlight w:val="yellow"/>
        </w:rPr>
        <w:t>金额的2‰计算，违约金最高限额为违约总金额的5%。</w:t>
      </w:r>
      <w:r>
        <w:rPr>
          <w:rFonts w:hint="eastAsia" w:ascii="仿宋_GB2312" w:hAnsi="宋体"/>
          <w:sz w:val="28"/>
          <w:szCs w:val="28"/>
        </w:rPr>
        <w:t>如果达到违约金最高限额时仍不能交货，或验收完成时间影响需求方任务实施，甲方及需求方可以终止合同，而由此给甲方、需求方造成的实际损失，乙方应给予足额赔偿。</w:t>
      </w:r>
    </w:p>
    <w:p>
      <w:pPr>
        <w:spacing w:line="520" w:lineRule="exact"/>
        <w:rPr>
          <w:rFonts w:ascii="仿宋_GB2312" w:hAnsi="宋体"/>
          <w:sz w:val="28"/>
          <w:szCs w:val="28"/>
        </w:rPr>
      </w:pPr>
      <w:r>
        <w:rPr>
          <w:rFonts w:hint="eastAsia" w:ascii="仿宋_GB2312" w:hAnsi="宋体"/>
          <w:sz w:val="28"/>
          <w:szCs w:val="28"/>
        </w:rPr>
        <w:t xml:space="preserve">    （二）乙方未按合同约定履行服务义务或产品技术性能指标不达标而给使用单位造成损失的，乙方要按损失金额予以赔偿。</w:t>
      </w:r>
    </w:p>
    <w:p>
      <w:pPr>
        <w:spacing w:line="520" w:lineRule="exact"/>
        <w:rPr>
          <w:rFonts w:ascii="仿宋_GB2312" w:hAnsi="宋体"/>
          <w:sz w:val="28"/>
          <w:szCs w:val="28"/>
        </w:rPr>
      </w:pPr>
      <w:r>
        <w:rPr>
          <w:rFonts w:hint="eastAsia" w:ascii="仿宋_GB2312" w:hAnsi="宋体"/>
          <w:sz w:val="28"/>
          <w:szCs w:val="28"/>
        </w:rPr>
        <w:t xml:space="preserve">    （三）甲方有义务协助需求方按约定及时足额支付货款，未按约定及时足额支付货款时，每迟付一天按违约金额1‰向乙方偿付违约金，违约金最高限额为违约总金额的5%。</w:t>
      </w:r>
    </w:p>
    <w:p>
      <w:pPr>
        <w:spacing w:line="520" w:lineRule="exact"/>
        <w:outlineLvl w:val="0"/>
        <w:rPr>
          <w:rFonts w:ascii="黑体" w:hAnsi="宋体" w:eastAsia="黑体"/>
          <w:sz w:val="28"/>
          <w:szCs w:val="28"/>
        </w:rPr>
      </w:pPr>
      <w:r>
        <w:rPr>
          <w:rFonts w:hint="eastAsia" w:ascii="黑体" w:hAnsi="宋体" w:eastAsia="黑体"/>
          <w:sz w:val="28"/>
          <w:szCs w:val="28"/>
        </w:rPr>
        <w:t xml:space="preserve">    </w:t>
      </w:r>
      <w:bookmarkStart w:id="21" w:name="_Toc83738989"/>
      <w:r>
        <w:rPr>
          <w:rFonts w:hint="eastAsia" w:ascii="黑体" w:hAnsi="宋体" w:eastAsia="黑体"/>
          <w:sz w:val="28"/>
          <w:szCs w:val="28"/>
        </w:rPr>
        <w:t>十</w:t>
      </w:r>
      <w:r>
        <w:rPr>
          <w:rFonts w:hint="eastAsia" w:ascii="黑体" w:hAnsi="宋体" w:eastAsia="黑体"/>
          <w:sz w:val="28"/>
          <w:szCs w:val="28"/>
          <w:lang w:eastAsia="zh-CN"/>
        </w:rPr>
        <w:t>一</w:t>
      </w:r>
      <w:r>
        <w:rPr>
          <w:rFonts w:hint="eastAsia" w:ascii="黑体" w:hAnsi="宋体" w:eastAsia="黑体"/>
          <w:sz w:val="28"/>
          <w:szCs w:val="28"/>
        </w:rPr>
        <w:t>、争议解决方式</w:t>
      </w:r>
      <w:bookmarkEnd w:id="21"/>
    </w:p>
    <w:p>
      <w:pPr>
        <w:spacing w:line="520" w:lineRule="exact"/>
        <w:ind w:firstLine="560" w:firstLineChars="200"/>
        <w:rPr>
          <w:rFonts w:ascii="仿宋_GB2312" w:hAnsi="宋体"/>
          <w:sz w:val="28"/>
          <w:szCs w:val="28"/>
        </w:rPr>
      </w:pPr>
      <w:r>
        <w:rPr>
          <w:rFonts w:hint="eastAsia" w:ascii="仿宋_GB2312" w:hAnsi="宋体"/>
          <w:sz w:val="28"/>
          <w:szCs w:val="28"/>
        </w:rPr>
        <w:t>合同履行过程中，发生争议时，按照下列方式解决：</w:t>
      </w:r>
    </w:p>
    <w:p>
      <w:pPr>
        <w:spacing w:line="520" w:lineRule="exact"/>
        <w:ind w:firstLine="560" w:firstLineChars="200"/>
        <w:rPr>
          <w:rFonts w:ascii="仿宋_GB2312" w:hAnsi="宋体"/>
          <w:sz w:val="28"/>
          <w:szCs w:val="28"/>
        </w:rPr>
      </w:pPr>
      <w:r>
        <w:rPr>
          <w:rFonts w:hint="eastAsia" w:ascii="仿宋_GB2312" w:hAnsi="宋体"/>
          <w:sz w:val="28"/>
          <w:szCs w:val="28"/>
        </w:rPr>
        <w:t>（一）甲方和乙方协商解决。</w:t>
      </w:r>
    </w:p>
    <w:p>
      <w:pPr>
        <w:spacing w:line="520" w:lineRule="exact"/>
        <w:ind w:firstLine="560" w:firstLineChars="200"/>
        <w:rPr>
          <w:rFonts w:ascii="仿宋_GB2312" w:hAnsi="宋体"/>
          <w:sz w:val="28"/>
          <w:szCs w:val="28"/>
        </w:rPr>
      </w:pPr>
      <w:r>
        <w:rPr>
          <w:rFonts w:hint="eastAsia" w:ascii="仿宋_GB2312" w:hAnsi="宋体"/>
          <w:sz w:val="28"/>
          <w:szCs w:val="28"/>
        </w:rPr>
        <w:t>（二）协商不一致的，甲方或者乙方向</w:t>
      </w:r>
      <w:r>
        <w:rPr>
          <w:rFonts w:hint="eastAsia" w:ascii="仿宋_GB2312" w:hAnsi="宋体"/>
          <w:sz w:val="28"/>
          <w:szCs w:val="28"/>
          <w:u w:val="single"/>
        </w:rPr>
        <w:t>物资采购中心</w:t>
      </w:r>
      <w:r>
        <w:rPr>
          <w:rFonts w:hint="eastAsia" w:ascii="仿宋_GB2312" w:hAnsi="宋体"/>
          <w:sz w:val="28"/>
          <w:szCs w:val="28"/>
        </w:rPr>
        <w:t>反映情况，请求第一次调解处理；第一次调解不成功的，向</w:t>
      </w:r>
      <w:r>
        <w:rPr>
          <w:rFonts w:hint="eastAsia" w:ascii="仿宋_GB2312" w:hAnsi="宋体"/>
          <w:sz w:val="28"/>
          <w:szCs w:val="28"/>
          <w:u w:val="single"/>
        </w:rPr>
        <w:t>医院采购工作领导小组办公室</w:t>
      </w:r>
      <w:r>
        <w:rPr>
          <w:rFonts w:hint="eastAsia" w:ascii="仿宋_GB2312" w:hAnsi="宋体"/>
          <w:sz w:val="28"/>
          <w:szCs w:val="28"/>
        </w:rPr>
        <w:t>请求第二次调解处理。</w:t>
      </w:r>
    </w:p>
    <w:p>
      <w:pPr>
        <w:spacing w:line="520" w:lineRule="exact"/>
        <w:ind w:firstLine="560" w:firstLineChars="200"/>
        <w:rPr>
          <w:rFonts w:ascii="仿宋_GB2312" w:hAnsi="宋体" w:eastAsia="仿宋_GB2312"/>
          <w:sz w:val="28"/>
          <w:szCs w:val="28"/>
        </w:rPr>
      </w:pPr>
      <w:r>
        <w:rPr>
          <w:rFonts w:hint="eastAsia" w:ascii="仿宋_GB2312" w:hAnsi="宋体"/>
          <w:sz w:val="28"/>
          <w:szCs w:val="28"/>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outlineLvl w:val="0"/>
        <w:rPr>
          <w:rFonts w:ascii="黑体" w:hAnsi="宋体" w:eastAsia="黑体"/>
          <w:sz w:val="28"/>
          <w:szCs w:val="28"/>
        </w:rPr>
      </w:pPr>
      <w:r>
        <w:rPr>
          <w:rFonts w:hint="eastAsia" w:ascii="黑体" w:hAnsi="宋体" w:eastAsia="黑体"/>
          <w:sz w:val="28"/>
          <w:szCs w:val="28"/>
        </w:rPr>
        <w:t xml:space="preserve">    </w:t>
      </w:r>
      <w:bookmarkStart w:id="22" w:name="_Toc83738990"/>
      <w:r>
        <w:rPr>
          <w:rFonts w:hint="eastAsia" w:ascii="黑体" w:hAnsi="宋体" w:eastAsia="黑体"/>
          <w:sz w:val="28"/>
          <w:szCs w:val="28"/>
        </w:rPr>
        <w:t>十</w:t>
      </w:r>
      <w:r>
        <w:rPr>
          <w:rFonts w:hint="eastAsia" w:ascii="黑体" w:hAnsi="宋体" w:eastAsia="黑体"/>
          <w:sz w:val="28"/>
          <w:szCs w:val="28"/>
          <w:lang w:eastAsia="zh-CN"/>
        </w:rPr>
        <w:t>二</w:t>
      </w:r>
      <w:r>
        <w:rPr>
          <w:rFonts w:hint="eastAsia" w:ascii="黑体" w:hAnsi="宋体" w:eastAsia="黑体"/>
          <w:sz w:val="28"/>
          <w:szCs w:val="28"/>
        </w:rPr>
        <w:t>、其他约定事项</w:t>
      </w:r>
      <w:bookmarkEnd w:id="22"/>
    </w:p>
    <w:p>
      <w:pPr>
        <w:spacing w:line="520" w:lineRule="exact"/>
        <w:rPr>
          <w:rFonts w:ascii="仿宋_GB2312" w:hAnsi="宋体" w:eastAsia="仿宋_GB2312"/>
          <w:sz w:val="28"/>
          <w:szCs w:val="28"/>
        </w:rPr>
      </w:pPr>
      <w:r>
        <w:rPr>
          <w:rFonts w:hint="eastAsia" w:ascii="仿宋_GB2312" w:hAnsi="宋体"/>
          <w:sz w:val="28"/>
          <w:szCs w:val="28"/>
        </w:rPr>
        <w:t xml:space="preserve">    （一）由于不可抗力因素影响合同履行时，未能履约的一方要在事发后</w:t>
      </w:r>
      <w:r>
        <w:rPr>
          <w:rFonts w:hint="eastAsia" w:ascii="仿宋_GB2312" w:hAnsi="宋体"/>
          <w:sz w:val="28"/>
          <w:szCs w:val="28"/>
          <w:u w:val="single"/>
        </w:rPr>
        <w:t xml:space="preserve">   </w:t>
      </w:r>
      <w:r>
        <w:rPr>
          <w:rFonts w:hint="eastAsia" w:ascii="仿宋_GB2312" w:hAnsi="宋体"/>
          <w:sz w:val="28"/>
          <w:szCs w:val="28"/>
        </w:rPr>
        <w:t>小时内将情况通知对方，并在事发后</w:t>
      </w:r>
      <w:r>
        <w:rPr>
          <w:rFonts w:hint="eastAsia" w:ascii="仿宋_GB2312" w:hAnsi="宋体"/>
          <w:sz w:val="28"/>
          <w:szCs w:val="28"/>
          <w:u w:val="single"/>
        </w:rPr>
        <w:t xml:space="preserve">   </w:t>
      </w:r>
      <w:r>
        <w:rPr>
          <w:rFonts w:hint="eastAsia" w:ascii="仿宋_GB2312" w:hAnsi="宋体"/>
          <w:sz w:val="28"/>
          <w:szCs w:val="28"/>
        </w:rPr>
        <w:t>日内向对方出具权威部门的证明文件。如果不可抗力影响持续</w:t>
      </w:r>
      <w:r>
        <w:rPr>
          <w:rFonts w:hint="eastAsia" w:ascii="仿宋_GB2312" w:hAnsi="宋体"/>
          <w:sz w:val="28"/>
          <w:szCs w:val="28"/>
          <w:u w:val="single"/>
        </w:rPr>
        <w:t xml:space="preserve">   </w:t>
      </w:r>
      <w:r>
        <w:rPr>
          <w:rFonts w:hint="eastAsia" w:ascii="仿宋_GB2312" w:hAnsi="宋体"/>
          <w:sz w:val="28"/>
          <w:szCs w:val="28"/>
        </w:rPr>
        <w:t>日以上，甲乙双方可以重新商定合同履行问题。</w:t>
      </w:r>
    </w:p>
    <w:p>
      <w:pPr>
        <w:spacing w:line="520" w:lineRule="exact"/>
        <w:rPr>
          <w:rFonts w:ascii="仿宋_GB2312" w:hAnsi="宋体"/>
          <w:sz w:val="28"/>
          <w:szCs w:val="28"/>
        </w:rPr>
      </w:pPr>
      <w:r>
        <w:rPr>
          <w:rFonts w:hint="eastAsia" w:ascii="仿宋_GB2312" w:hAnsi="宋体"/>
          <w:sz w:val="28"/>
          <w:szCs w:val="28"/>
        </w:rPr>
        <w:t xml:space="preserve">    （二）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spacing w:line="520" w:lineRule="exact"/>
        <w:ind w:firstLine="548" w:firstLineChars="196"/>
        <w:rPr>
          <w:rFonts w:ascii="仿宋_GB2312" w:hAnsi="宋体"/>
          <w:sz w:val="28"/>
          <w:szCs w:val="28"/>
        </w:rPr>
      </w:pPr>
      <w:r>
        <w:rPr>
          <w:rFonts w:hint="eastAsia" w:ascii="仿宋_GB2312" w:hAnsi="宋体"/>
          <w:sz w:val="28"/>
          <w:szCs w:val="28"/>
        </w:rPr>
        <w:t>（三）未尽事宜，甲方、需求方、乙方协商解决。</w:t>
      </w:r>
    </w:p>
    <w:p>
      <w:pPr>
        <w:spacing w:line="520" w:lineRule="exact"/>
        <w:ind w:firstLine="548" w:firstLineChars="196"/>
        <w:outlineLvl w:val="0"/>
        <w:rPr>
          <w:rFonts w:ascii="黑体" w:hAnsi="宋体" w:eastAsia="黑体"/>
          <w:sz w:val="28"/>
          <w:szCs w:val="28"/>
        </w:rPr>
      </w:pPr>
      <w:bookmarkStart w:id="23" w:name="_Toc83738991"/>
      <w:r>
        <w:rPr>
          <w:rFonts w:hint="eastAsia" w:ascii="黑体" w:hAnsi="宋体" w:eastAsia="黑体"/>
          <w:sz w:val="28"/>
          <w:szCs w:val="28"/>
        </w:rPr>
        <w:t>十三、合同生效</w:t>
      </w:r>
      <w:bookmarkEnd w:id="23"/>
    </w:p>
    <w:p>
      <w:pPr>
        <w:spacing w:line="520" w:lineRule="exact"/>
        <w:ind w:firstLine="548" w:firstLineChars="196"/>
        <w:rPr>
          <w:rFonts w:ascii="仿宋_GB2312" w:hAnsi="宋体" w:eastAsia="仿宋_GB2312"/>
          <w:sz w:val="28"/>
          <w:szCs w:val="28"/>
        </w:rPr>
      </w:pPr>
      <w:r>
        <w:rPr>
          <w:rFonts w:hint="eastAsia" w:ascii="仿宋_GB2312" w:hAnsi="宋体"/>
          <w:sz w:val="28"/>
          <w:szCs w:val="28"/>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548" w:firstLineChars="196"/>
        <w:rPr>
          <w:rFonts w:ascii="仿宋_GB2312" w:hAnsi="宋体"/>
          <w:sz w:val="28"/>
          <w:szCs w:val="28"/>
        </w:rPr>
      </w:pPr>
      <w:r>
        <w:rPr>
          <w:rFonts w:hint="eastAsia" w:ascii="仿宋_GB2312" w:hAnsi="宋体"/>
          <w:sz w:val="28"/>
          <w:szCs w:val="28"/>
        </w:rPr>
        <w:t>（二）本合同一式</w:t>
      </w:r>
      <w:r>
        <w:rPr>
          <w:rFonts w:hint="eastAsia" w:ascii="仿宋_GB2312" w:hAnsi="宋体"/>
          <w:sz w:val="28"/>
          <w:szCs w:val="28"/>
          <w:u w:val="single"/>
        </w:rPr>
        <w:t xml:space="preserve"> </w:t>
      </w:r>
      <w:r>
        <w:rPr>
          <w:rFonts w:ascii="仿宋_GB2312" w:hAnsi="宋体"/>
          <w:sz w:val="28"/>
          <w:szCs w:val="28"/>
          <w:u w:val="single"/>
        </w:rPr>
        <w:t xml:space="preserve"> </w:t>
      </w:r>
      <w:r>
        <w:rPr>
          <w:rFonts w:hint="eastAsia" w:ascii="仿宋_GB2312" w:hAnsi="宋体"/>
          <w:sz w:val="28"/>
          <w:szCs w:val="28"/>
          <w:u w:val="single"/>
        </w:rPr>
        <w:t xml:space="preserve"> </w:t>
      </w:r>
      <w:r>
        <w:rPr>
          <w:rFonts w:hint="eastAsia" w:ascii="仿宋_GB2312" w:hAnsi="宋体"/>
          <w:sz w:val="28"/>
          <w:szCs w:val="28"/>
        </w:rPr>
        <w:t>份，正本</w:t>
      </w:r>
      <w:r>
        <w:rPr>
          <w:rFonts w:hint="eastAsia" w:ascii="仿宋_GB2312" w:hAnsi="宋体"/>
          <w:sz w:val="28"/>
          <w:szCs w:val="28"/>
          <w:u w:val="single"/>
        </w:rPr>
        <w:t xml:space="preserve">  </w:t>
      </w:r>
      <w:r>
        <w:rPr>
          <w:rFonts w:hint="eastAsia" w:ascii="仿宋_GB2312" w:hAnsi="宋体"/>
          <w:sz w:val="28"/>
          <w:szCs w:val="28"/>
        </w:rPr>
        <w:t>份，由甲乙双方各执一份，副本</w:t>
      </w:r>
      <w:r>
        <w:rPr>
          <w:rFonts w:hint="eastAsia" w:ascii="仿宋_GB2312" w:hAnsi="宋体"/>
          <w:sz w:val="28"/>
          <w:szCs w:val="28"/>
          <w:u w:val="single"/>
        </w:rPr>
        <w:t xml:space="preserve">  </w:t>
      </w:r>
      <w:r>
        <w:rPr>
          <w:rFonts w:hint="eastAsia" w:ascii="仿宋_GB2312" w:hAnsi="宋体"/>
          <w:sz w:val="28"/>
          <w:szCs w:val="28"/>
        </w:rPr>
        <w:t>份，正副本合同具有同等法律效力。</w:t>
      </w:r>
    </w:p>
    <w:p>
      <w:pPr>
        <w:spacing w:line="520" w:lineRule="exact"/>
        <w:ind w:firstLine="548" w:firstLineChars="196"/>
        <w:outlineLvl w:val="0"/>
        <w:rPr>
          <w:rFonts w:ascii="黑体" w:hAnsi="宋体" w:eastAsia="黑体"/>
          <w:sz w:val="28"/>
          <w:szCs w:val="28"/>
        </w:rPr>
      </w:pPr>
      <w:bookmarkStart w:id="24" w:name="_Toc83738992"/>
      <w:r>
        <w:rPr>
          <w:rFonts w:hint="eastAsia" w:ascii="黑体" w:hAnsi="宋体" w:eastAsia="黑体"/>
          <w:sz w:val="28"/>
          <w:szCs w:val="28"/>
        </w:rPr>
        <w:t>十</w:t>
      </w:r>
      <w:r>
        <w:rPr>
          <w:rFonts w:hint="eastAsia" w:ascii="黑体" w:hAnsi="宋体" w:eastAsia="黑体"/>
          <w:sz w:val="28"/>
          <w:szCs w:val="28"/>
          <w:lang w:eastAsia="zh-CN"/>
        </w:rPr>
        <w:t>四</w:t>
      </w:r>
      <w:r>
        <w:rPr>
          <w:rFonts w:hint="eastAsia" w:ascii="黑体" w:hAnsi="宋体" w:eastAsia="黑体"/>
          <w:sz w:val="28"/>
          <w:szCs w:val="28"/>
        </w:rPr>
        <w:t>、合同附件</w:t>
      </w:r>
      <w:bookmarkEnd w:id="24"/>
    </w:p>
    <w:p>
      <w:pPr>
        <w:spacing w:line="520" w:lineRule="exact"/>
        <w:ind w:firstLine="548" w:firstLineChars="196"/>
        <w:rPr>
          <w:rFonts w:ascii="仿宋_GB2312"/>
          <w:sz w:val="28"/>
          <w:szCs w:val="28"/>
        </w:rPr>
      </w:pPr>
      <w:r>
        <w:rPr>
          <w:rFonts w:hint="eastAsia" w:ascii="仿宋_GB2312"/>
          <w:sz w:val="28"/>
          <w:szCs w:val="28"/>
        </w:rPr>
        <w:t>（一）</w:t>
      </w:r>
      <w:r>
        <w:rPr>
          <w:rFonts w:hint="eastAsia" w:ascii="仿宋_GB2312"/>
          <w:sz w:val="28"/>
          <w:szCs w:val="28"/>
          <w:lang w:eastAsia="zh-CN"/>
        </w:rPr>
        <w:t>服务</w:t>
      </w:r>
      <w:r>
        <w:rPr>
          <w:rFonts w:hint="eastAsia" w:ascii="仿宋_GB2312"/>
          <w:sz w:val="28"/>
          <w:szCs w:val="28"/>
        </w:rPr>
        <w:t>简要说明一览表</w:t>
      </w:r>
    </w:p>
    <w:p>
      <w:pPr>
        <w:spacing w:line="520" w:lineRule="exact"/>
        <w:ind w:firstLine="548" w:firstLineChars="196"/>
        <w:rPr>
          <w:rFonts w:ascii="仿宋_GB2312"/>
          <w:sz w:val="28"/>
          <w:szCs w:val="28"/>
        </w:rPr>
      </w:pPr>
      <w:r>
        <w:rPr>
          <w:rFonts w:hint="eastAsia" w:ascii="仿宋_GB2312"/>
          <w:sz w:val="28"/>
          <w:szCs w:val="28"/>
        </w:rPr>
        <w:t>（二）主要产品技术性能参数表</w:t>
      </w:r>
    </w:p>
    <w:p>
      <w:pPr>
        <w:spacing w:line="520" w:lineRule="exact"/>
        <w:ind w:firstLine="548" w:firstLineChars="196"/>
        <w:rPr>
          <w:rFonts w:ascii="仿宋_GB2312"/>
          <w:sz w:val="28"/>
          <w:szCs w:val="28"/>
        </w:rPr>
      </w:pPr>
      <w:r>
        <w:rPr>
          <w:rFonts w:hint="eastAsia" w:ascii="仿宋_GB2312"/>
          <w:sz w:val="28"/>
          <w:szCs w:val="28"/>
        </w:rPr>
        <w:t>（三）交货清单</w:t>
      </w:r>
    </w:p>
    <w:p>
      <w:pPr>
        <w:spacing w:line="520" w:lineRule="exact"/>
        <w:ind w:firstLine="548" w:firstLineChars="196"/>
        <w:rPr>
          <w:rFonts w:hint="eastAsia" w:ascii="仿宋_GB2312"/>
          <w:sz w:val="28"/>
          <w:szCs w:val="28"/>
        </w:rPr>
      </w:pPr>
      <w:r>
        <w:rPr>
          <w:rFonts w:hint="eastAsia" w:ascii="仿宋_GB2312"/>
          <w:sz w:val="28"/>
          <w:szCs w:val="28"/>
        </w:rPr>
        <w:t>（</w:t>
      </w:r>
      <w:r>
        <w:rPr>
          <w:rFonts w:hint="eastAsia" w:ascii="仿宋_GB2312"/>
          <w:sz w:val="28"/>
          <w:szCs w:val="28"/>
          <w:lang w:eastAsia="zh-CN"/>
        </w:rPr>
        <w:t>四</w:t>
      </w:r>
      <w:r>
        <w:rPr>
          <w:rFonts w:hint="eastAsia" w:ascii="仿宋_GB2312"/>
          <w:sz w:val="28"/>
          <w:szCs w:val="28"/>
        </w:rPr>
        <w:t>）售后服务承诺</w:t>
      </w:r>
    </w:p>
    <w:p>
      <w:pPr>
        <w:spacing w:line="520" w:lineRule="exact"/>
        <w:ind w:firstLine="548" w:firstLineChars="196"/>
        <w:rPr>
          <w:rFonts w:hint="eastAsia" w:ascii="仿宋_GB2312"/>
          <w:sz w:val="28"/>
          <w:szCs w:val="28"/>
        </w:rPr>
      </w:pPr>
      <w:r>
        <w:rPr>
          <w:rFonts w:hint="eastAsia" w:ascii="仿宋_GB2312"/>
          <w:sz w:val="28"/>
          <w:szCs w:val="28"/>
        </w:rPr>
        <w:t>（</w:t>
      </w:r>
      <w:r>
        <w:rPr>
          <w:rFonts w:hint="eastAsia" w:ascii="仿宋_GB2312"/>
          <w:sz w:val="28"/>
          <w:szCs w:val="28"/>
          <w:lang w:eastAsia="zh-CN"/>
        </w:rPr>
        <w:t>五</w:t>
      </w:r>
      <w:r>
        <w:rPr>
          <w:rFonts w:hint="eastAsia" w:ascii="仿宋_GB2312"/>
          <w:sz w:val="28"/>
          <w:szCs w:val="28"/>
        </w:rPr>
        <w:t>）保密承诺书</w:t>
      </w:r>
    </w:p>
    <w:p>
      <w:pPr>
        <w:spacing w:line="520" w:lineRule="exact"/>
        <w:ind w:firstLine="548" w:firstLineChars="196"/>
        <w:rPr>
          <w:rFonts w:ascii="仿宋_GB2312"/>
          <w:sz w:val="28"/>
          <w:szCs w:val="28"/>
        </w:rPr>
        <w:sectPr>
          <w:footerReference r:id="rId9" w:type="default"/>
          <w:pgSz w:w="11906" w:h="16838"/>
          <w:pgMar w:top="1418" w:right="1418" w:bottom="1418" w:left="1418" w:header="567" w:footer="567" w:gutter="0"/>
          <w:pgNumType w:fmt="decimal"/>
          <w:cols w:space="720" w:num="1"/>
          <w:docGrid w:linePitch="388" w:charSpace="-1260"/>
        </w:sectPr>
      </w:pPr>
      <w:r>
        <w:rPr>
          <w:rFonts w:hint="eastAsia" w:ascii="仿宋_GB2312"/>
          <w:sz w:val="28"/>
          <w:szCs w:val="28"/>
        </w:rPr>
        <w:t>注释：本合同样本中的条款仅作为双方签订合同的参考，为阐明各方的权利和义务，经协商可增加新的条款。但不得与</w:t>
      </w:r>
      <w:r>
        <w:rPr>
          <w:rFonts w:hint="eastAsia" w:ascii="仿宋_GB2312"/>
          <w:sz w:val="28"/>
          <w:szCs w:val="28"/>
          <w:lang w:eastAsia="zh-CN"/>
        </w:rPr>
        <w:t>采购</w:t>
      </w:r>
      <w:r>
        <w:rPr>
          <w:rFonts w:hint="eastAsia" w:ascii="仿宋_GB2312"/>
          <w:sz w:val="28"/>
          <w:szCs w:val="28"/>
        </w:rPr>
        <w:t>文件、</w:t>
      </w:r>
      <w:r>
        <w:rPr>
          <w:rFonts w:hint="eastAsia" w:ascii="仿宋_GB2312"/>
          <w:sz w:val="28"/>
          <w:szCs w:val="28"/>
          <w:lang w:eastAsia="zh-CN"/>
        </w:rPr>
        <w:t>成交</w:t>
      </w:r>
      <w:r>
        <w:rPr>
          <w:rFonts w:hint="eastAsia" w:ascii="仿宋_GB2312"/>
          <w:sz w:val="28"/>
          <w:szCs w:val="28"/>
        </w:rPr>
        <w:t>供应商</w:t>
      </w:r>
      <w:r>
        <w:rPr>
          <w:rFonts w:hint="eastAsia" w:ascii="仿宋_GB2312"/>
          <w:sz w:val="28"/>
          <w:szCs w:val="28"/>
          <w:lang w:eastAsia="zh-CN"/>
        </w:rPr>
        <w:t>报价</w:t>
      </w:r>
      <w:r>
        <w:rPr>
          <w:rFonts w:hint="eastAsia" w:ascii="仿宋_GB2312"/>
          <w:sz w:val="28"/>
          <w:szCs w:val="28"/>
        </w:rPr>
        <w:t>文件的实质性内容相背离。</w:t>
      </w:r>
    </w:p>
    <w:p>
      <w:pPr>
        <w:pStyle w:val="2"/>
      </w:pPr>
    </w:p>
    <w:p>
      <w:pPr>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第五部分  附件/报价文件格式</w:t>
      </w:r>
      <w:bookmarkEnd w:id="12"/>
      <w:bookmarkEnd w:id="13"/>
      <w:bookmarkEnd w:id="14"/>
      <w:bookmarkEnd w:id="15"/>
    </w:p>
    <w:p>
      <w:pPr>
        <w:ind w:firstLine="542" w:firstLineChars="200"/>
        <w:rPr>
          <w:rFonts w:ascii="宋体" w:hAnsi="宋体" w:eastAsia="宋体" w:cs="Times New Roman"/>
          <w:color w:val="0000FF"/>
          <w:kern w:val="0"/>
          <w:sz w:val="28"/>
          <w:szCs w:val="28"/>
        </w:rPr>
      </w:pPr>
      <w:r>
        <w:rPr>
          <w:rFonts w:ascii="宋体" w:hAnsi="宋体" w:eastAsia="宋体" w:cs="Times New Roman"/>
          <w:color w:val="0000FF"/>
          <w:kern w:val="0"/>
          <w:sz w:val="28"/>
          <w:szCs w:val="28"/>
        </w:rPr>
        <w:br w:type="page"/>
      </w:r>
    </w:p>
    <w:p>
      <w:pPr>
        <w:keepNext/>
        <w:keepLines/>
        <w:spacing w:before="289" w:beforeLines="50" w:after="289" w:afterLines="50"/>
        <w:jc w:val="center"/>
        <w:outlineLvl w:val="2"/>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第一节 报价书</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pStyle w:val="2"/>
      </w:pPr>
      <w:r>
        <w:br w:type="page"/>
      </w:r>
    </w:p>
    <w:p>
      <w:pPr>
        <w:pStyle w:val="11"/>
        <w:ind w:firstLine="420"/>
      </w:pPr>
    </w:p>
    <w:p>
      <w:pPr>
        <w:autoSpaceDE w:val="0"/>
        <w:autoSpaceDN w:val="0"/>
        <w:adjustRightInd w:val="0"/>
        <w:snapToGrid w:val="0"/>
        <w:spacing w:line="360" w:lineRule="auto"/>
        <w:jc w:val="left"/>
        <w:rPr>
          <w:rFonts w:ascii="宋体" w:hAnsi="宋体"/>
          <w:b/>
          <w:bCs/>
          <w:sz w:val="32"/>
          <w:szCs w:val="32"/>
        </w:rPr>
      </w:pPr>
      <w:r>
        <w:rPr>
          <w:rFonts w:hint="eastAsia" w:ascii="宋体" w:hAnsi="宋体"/>
          <w:b/>
          <w:bCs/>
          <w:sz w:val="32"/>
          <w:szCs w:val="32"/>
        </w:rPr>
        <w:t>项目名称</w:t>
      </w:r>
      <w:r>
        <w:rPr>
          <w:rFonts w:hint="eastAsia" w:ascii="宋体" w:hAnsi="宋体"/>
          <w:b/>
          <w:bCs/>
          <w:spacing w:val="1"/>
          <w:sz w:val="32"/>
          <w:szCs w:val="32"/>
        </w:rPr>
        <w:t>：</w:t>
      </w:r>
      <w:r>
        <w:rPr>
          <w:rFonts w:hint="eastAsia" w:ascii="宋体" w:hAnsi="宋体"/>
          <w:b/>
          <w:bCs/>
          <w:sz w:val="32"/>
          <w:szCs w:val="32"/>
          <w:u w:val="single"/>
        </w:rPr>
        <w:tab/>
      </w:r>
      <w:r>
        <w:rPr>
          <w:rFonts w:hint="eastAsia" w:ascii="宋体" w:hAnsi="宋体"/>
          <w:b/>
          <w:bCs/>
          <w:sz w:val="32"/>
          <w:szCs w:val="32"/>
          <w:u w:val="single"/>
        </w:rPr>
        <w:t xml:space="preserve">                                  </w:t>
      </w:r>
    </w:p>
    <w:p>
      <w:pPr>
        <w:autoSpaceDE w:val="0"/>
        <w:autoSpaceDN w:val="0"/>
        <w:adjustRightInd w:val="0"/>
        <w:snapToGrid w:val="0"/>
        <w:spacing w:line="360" w:lineRule="auto"/>
        <w:jc w:val="left"/>
        <w:rPr>
          <w:rFonts w:ascii="宋体" w:hAnsi="宋体"/>
          <w:b/>
          <w:bCs/>
          <w:sz w:val="32"/>
          <w:szCs w:val="32"/>
          <w:u w:val="single"/>
        </w:rPr>
      </w:pPr>
      <w:r>
        <w:rPr>
          <w:rFonts w:hint="eastAsia" w:ascii="宋体" w:hAnsi="宋体"/>
          <w:b/>
          <w:bCs/>
          <w:sz w:val="32"/>
          <w:szCs w:val="32"/>
        </w:rPr>
        <w:t>项目编号：</w:t>
      </w:r>
      <w:r>
        <w:rPr>
          <w:rFonts w:hint="eastAsia" w:ascii="宋体" w:hAnsi="宋体"/>
          <w:b/>
          <w:bCs/>
          <w:sz w:val="32"/>
          <w:szCs w:val="32"/>
          <w:u w:val="single"/>
        </w:rPr>
        <w:tab/>
      </w:r>
      <w:r>
        <w:rPr>
          <w:rFonts w:hint="eastAsia" w:ascii="宋体" w:hAnsi="宋体"/>
          <w:b/>
          <w:bCs/>
          <w:sz w:val="32"/>
          <w:szCs w:val="32"/>
          <w:u w:val="single"/>
        </w:rPr>
        <w:t xml:space="preserve">                                  </w:t>
      </w:r>
    </w:p>
    <w:p>
      <w:pPr>
        <w:pStyle w:val="2"/>
        <w:rPr>
          <w:szCs w:val="21"/>
        </w:rPr>
      </w:pPr>
      <w:r>
        <w:rPr>
          <w:rFonts w:hint="eastAsia" w:ascii="宋体" w:hAnsi="宋体"/>
          <w:b/>
          <w:bCs/>
          <w:sz w:val="32"/>
          <w:szCs w:val="32"/>
        </w:rPr>
        <w:t>包号（若项目只有1个分包，则此处填写为：01）：</w:t>
      </w:r>
      <w:r>
        <w:rPr>
          <w:rFonts w:hint="eastAsia" w:ascii="宋体" w:hAnsi="宋体"/>
          <w:b/>
          <w:bCs/>
          <w:sz w:val="32"/>
          <w:szCs w:val="32"/>
          <w:u w:val="single"/>
        </w:rPr>
        <w:t xml:space="preserve">           </w:t>
      </w:r>
    </w:p>
    <w:p>
      <w:pPr>
        <w:ind w:firstLine="420"/>
      </w:pPr>
      <w:r>
        <w:t xml:space="preserve"> </w:t>
      </w:r>
    </w:p>
    <w:p>
      <w:pPr>
        <w:autoSpaceDE w:val="0"/>
        <w:autoSpaceDN w:val="0"/>
        <w:adjustRightInd w:val="0"/>
        <w:snapToGrid w:val="0"/>
        <w:spacing w:line="360" w:lineRule="auto"/>
        <w:jc w:val="center"/>
        <w:rPr>
          <w:rFonts w:ascii="宋体" w:hAnsi="宋体"/>
          <w:b/>
          <w:bCs/>
          <w:sz w:val="96"/>
          <w:szCs w:val="96"/>
        </w:rPr>
      </w:pPr>
      <w:r>
        <w:rPr>
          <w:rFonts w:hint="eastAsia" w:ascii="宋体" w:hAnsi="宋体"/>
          <w:b/>
          <w:bCs/>
          <w:sz w:val="96"/>
          <w:szCs w:val="96"/>
        </w:rPr>
        <w:t>报价书</w:t>
      </w:r>
    </w:p>
    <w:p>
      <w:pPr>
        <w:autoSpaceDE w:val="0"/>
        <w:autoSpaceDN w:val="0"/>
        <w:adjustRightInd w:val="0"/>
        <w:snapToGrid w:val="0"/>
        <w:spacing w:line="360" w:lineRule="auto"/>
        <w:jc w:val="center"/>
        <w:rPr>
          <w:rFonts w:ascii="宋体" w:hAnsi="宋体"/>
          <w:b/>
          <w:bCs/>
          <w:sz w:val="84"/>
          <w:szCs w:val="84"/>
        </w:rPr>
      </w:pPr>
    </w:p>
    <w:p>
      <w:pPr>
        <w:pStyle w:val="2"/>
        <w:jc w:val="center"/>
        <w:rPr>
          <w:rFonts w:ascii="宋体" w:hAnsi="宋体"/>
          <w:b/>
          <w:bCs/>
          <w:sz w:val="52"/>
          <w:szCs w:val="52"/>
        </w:rPr>
      </w:pPr>
      <w:r>
        <w:rPr>
          <w:rFonts w:hint="eastAsia" w:ascii="宋体" w:hAnsi="宋体"/>
          <w:b/>
          <w:bCs/>
          <w:sz w:val="52"/>
          <w:szCs w:val="52"/>
        </w:rPr>
        <w:t>【</w:t>
      </w:r>
      <w:r>
        <w:rPr>
          <w:rFonts w:hint="eastAsia" w:ascii="宋体" w:hAnsi="宋体"/>
          <w:b/>
          <w:bCs/>
          <w:sz w:val="52"/>
          <w:szCs w:val="52"/>
          <w:u w:val="single"/>
        </w:rPr>
        <w:t xml:space="preserve">    </w:t>
      </w:r>
      <w:r>
        <w:rPr>
          <w:rFonts w:hint="eastAsia" w:ascii="宋体" w:hAnsi="宋体"/>
          <w:b/>
          <w:bCs/>
          <w:sz w:val="52"/>
          <w:szCs w:val="52"/>
        </w:rPr>
        <w:t>】本</w:t>
      </w:r>
    </w:p>
    <w:p>
      <w:pPr>
        <w:pStyle w:val="2"/>
        <w:jc w:val="center"/>
        <w:rPr>
          <w:sz w:val="4"/>
          <w:szCs w:val="4"/>
        </w:rPr>
      </w:pPr>
      <w:r>
        <w:rPr>
          <w:rFonts w:hint="eastAsia" w:ascii="宋体" w:hAnsi="宋体"/>
          <w:b/>
          <w:bCs/>
          <w:sz w:val="22"/>
        </w:rPr>
        <w:t>（“【</w:t>
      </w:r>
      <w:r>
        <w:rPr>
          <w:rFonts w:hint="eastAsia" w:ascii="宋体" w:hAnsi="宋体"/>
          <w:b/>
          <w:bCs/>
          <w:sz w:val="22"/>
          <w:u w:val="single"/>
        </w:rPr>
        <w:t xml:space="preserve">  </w:t>
      </w:r>
      <w:r>
        <w:rPr>
          <w:rFonts w:hint="eastAsia" w:ascii="宋体" w:hAnsi="宋体"/>
          <w:b/>
          <w:bCs/>
          <w:sz w:val="22"/>
        </w:rPr>
        <w:t>】”中填写：“正”本或“副”本）</w:t>
      </w:r>
    </w:p>
    <w:p>
      <w:pPr>
        <w:pStyle w:val="11"/>
        <w:ind w:firstLine="422"/>
        <w:rPr>
          <w:rFonts w:ascii="宋体" w:hAnsi="宋体"/>
          <w:b/>
          <w:bCs/>
          <w:szCs w:val="21"/>
        </w:rPr>
      </w:pP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报价人</w:t>
      </w:r>
      <w:r>
        <w:rPr>
          <w:rFonts w:hint="eastAsia" w:ascii="宋体" w:hAnsi="宋体"/>
          <w:b/>
          <w:bCs/>
          <w:spacing w:val="1"/>
          <w:sz w:val="32"/>
          <w:szCs w:val="32"/>
        </w:rPr>
        <w:t>：</w:t>
      </w:r>
      <w:r>
        <w:rPr>
          <w:rFonts w:hint="eastAsia" w:ascii="宋体" w:hAnsi="宋体"/>
          <w:b/>
          <w:bCs/>
          <w:sz w:val="32"/>
          <w:szCs w:val="32"/>
          <w:u w:val="single"/>
        </w:rPr>
        <w:t xml:space="preserve">            </w:t>
      </w:r>
      <w:r>
        <w:rPr>
          <w:rFonts w:hint="eastAsia" w:ascii="宋体" w:hAnsi="宋体"/>
          <w:b/>
          <w:bCs/>
          <w:sz w:val="32"/>
          <w:szCs w:val="32"/>
        </w:rPr>
        <w:t>（盖单位章）</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法定代表人（或授权代表）：</w:t>
      </w:r>
      <w:r>
        <w:rPr>
          <w:rFonts w:hint="eastAsia" w:ascii="宋体" w:hAnsi="宋体"/>
          <w:b/>
          <w:bCs/>
          <w:sz w:val="32"/>
          <w:szCs w:val="32"/>
          <w:u w:val="single"/>
        </w:rPr>
        <w:t xml:space="preserve">      </w:t>
      </w:r>
      <w:r>
        <w:rPr>
          <w:rFonts w:hint="eastAsia" w:ascii="宋体" w:hAnsi="宋体"/>
          <w:b/>
          <w:bCs/>
          <w:sz w:val="32"/>
          <w:szCs w:val="32"/>
        </w:rPr>
        <w:t>（签字或盖章）</w:t>
      </w:r>
    </w:p>
    <w:p>
      <w:pPr>
        <w:pStyle w:val="11"/>
        <w:ind w:firstLine="420"/>
        <w:rPr>
          <w:szCs w:val="21"/>
        </w:rPr>
      </w:pPr>
      <w: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pStyle w:val="2"/>
      </w:pPr>
      <w:r>
        <w:br w:type="page"/>
      </w:r>
    </w:p>
    <w:p>
      <w:pPr>
        <w:pStyle w:val="19"/>
        <w:spacing w:after="120" w:afterAutospacing="0"/>
        <w:ind w:left="804"/>
      </w:pPr>
      <w:r>
        <w:rPr>
          <w:rFonts w:hint="eastAsia"/>
        </w:rPr>
        <w:t>商务评审表（索引）</w:t>
      </w:r>
    </w:p>
    <w:tbl>
      <w:tblPr>
        <w:tblStyle w:val="2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925"/>
        <w:gridCol w:w="258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序号</w:t>
            </w: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指标值/评分项/对应条款名称</w:t>
            </w: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所在文件位置页码及范围</w:t>
            </w: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价格</w:t>
            </w: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r>
              <w:rPr>
                <w:rFonts w:hint="eastAsia" w:ascii="宋体" w:hAnsi="宋体"/>
              </w:rPr>
              <w:t>详见《价格文件》</w:t>
            </w: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 w:val="20"/>
                <w:szCs w:val="20"/>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bl>
    <w:p>
      <w:pPr>
        <w:ind w:firstLine="422"/>
        <w:rPr>
          <w:rFonts w:ascii="宋体" w:hAnsi="宋体" w:cs="Times New Roman"/>
          <w:szCs w:val="21"/>
        </w:rPr>
      </w:pPr>
      <w:r>
        <w:rPr>
          <w:rFonts w:hint="eastAsia" w:ascii="宋体" w:hAnsi="宋体"/>
          <w:b/>
          <w:bCs/>
        </w:rPr>
        <w:t>注：</w:t>
      </w:r>
      <w:r>
        <w:rPr>
          <w:rFonts w:hint="eastAsia" w:ascii="宋体" w:hAnsi="宋体"/>
        </w:rPr>
        <w:t>“商务评审表（索引）”由报价人根据实际情况自行填写。本表格式仅供参考。</w:t>
      </w:r>
    </w:p>
    <w:p>
      <w:pPr>
        <w:ind w:firstLine="420"/>
        <w:rPr>
          <w:rFonts w:ascii="宋体" w:hAnsi="宋体"/>
        </w:rPr>
      </w:pPr>
      <w:r>
        <w:rPr>
          <w:rFonts w:hint="eastAsia" w:ascii="宋体" w:hAnsi="宋体"/>
        </w:rPr>
        <w:t>报价人应按照上表及“表</w:t>
      </w:r>
      <w:r>
        <w:rPr>
          <w:rFonts w:hint="eastAsia"/>
        </w:rPr>
        <w:t>2</w:t>
      </w:r>
      <w:r>
        <w:rPr>
          <w:rFonts w:hint="eastAsia" w:ascii="宋体" w:hAnsi="宋体"/>
        </w:rPr>
        <w:t>：商务评审标准表”要求，在“指标值</w:t>
      </w:r>
      <w:r>
        <w:rPr>
          <w:rFonts w:hint="eastAsia"/>
        </w:rPr>
        <w:t>/</w:t>
      </w:r>
      <w:r>
        <w:rPr>
          <w:rFonts w:hint="eastAsia" w:ascii="宋体" w:hAnsi="宋体"/>
        </w:rPr>
        <w:t>评分项</w:t>
      </w:r>
      <w:r>
        <w:rPr>
          <w:rFonts w:hint="eastAsia"/>
        </w:rPr>
        <w:t>/</w:t>
      </w:r>
      <w:r>
        <w:rPr>
          <w:rFonts w:hint="eastAsia" w:ascii="宋体" w:hAnsi="宋体"/>
        </w:rPr>
        <w:t>对应条款名称”栏目中填写相应内容，并在“所在文件位置页码及范围”填写该条款对应内容所在的页码及范围；以便评审时评委依据“商务评审表（索引）”，对报价人提供的内容进行审核确认。</w:t>
      </w:r>
    </w:p>
    <w:p>
      <w:pPr>
        <w:pStyle w:val="2"/>
        <w:ind w:firstLine="462"/>
        <w:rPr>
          <w:rFonts w:ascii="宋体" w:hAnsi="宋体"/>
        </w:rPr>
      </w:pPr>
      <w:r>
        <w:rPr>
          <w:rFonts w:hint="eastAsia" w:ascii="宋体" w:hAnsi="宋体"/>
        </w:rPr>
        <w:t xml:space="preserve"> </w:t>
      </w:r>
    </w:p>
    <w:p>
      <w:pPr>
        <w:rPr>
          <w:rFonts w:ascii="宋体" w:hAnsi="宋体"/>
        </w:rPr>
      </w:pPr>
    </w:p>
    <w:p>
      <w:pPr>
        <w:pStyle w:val="2"/>
      </w:pPr>
      <w:r>
        <w:br w:type="page"/>
      </w:r>
    </w:p>
    <w:p>
      <w:pPr>
        <w:pStyle w:val="58"/>
        <w:spacing w:before="72" w:after="72"/>
        <w:rPr>
          <w:rFonts w:ascii="宋体" w:hAnsi="宋体"/>
        </w:rPr>
      </w:pPr>
      <w:r>
        <w:rPr>
          <w:rFonts w:hint="eastAsia" w:ascii="宋体" w:hAnsi="宋体"/>
        </w:rPr>
        <w:t>技术评审表（索引）</w:t>
      </w:r>
    </w:p>
    <w:tbl>
      <w:tblPr>
        <w:tblStyle w:val="23"/>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581"/>
        <w:gridCol w:w="212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b/>
                <w:bCs/>
                <w:szCs w:val="21"/>
              </w:rPr>
            </w:pPr>
            <w:r>
              <w:rPr>
                <w:rFonts w:hint="eastAsia" w:ascii="宋体" w:hAnsi="宋体"/>
                <w:b/>
                <w:bCs/>
              </w:rPr>
              <w:t>序号</w:t>
            </w:r>
          </w:p>
        </w:tc>
        <w:tc>
          <w:tcPr>
            <w:tcW w:w="458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b/>
                <w:bCs/>
                <w:szCs w:val="21"/>
              </w:rPr>
            </w:pPr>
            <w:r>
              <w:rPr>
                <w:rFonts w:hint="eastAsia" w:ascii="宋体" w:hAnsi="宋体"/>
                <w:b/>
                <w:bCs/>
              </w:rPr>
              <w:t>指标值/评分项/对应条款名称</w:t>
            </w:r>
          </w:p>
        </w:tc>
        <w:tc>
          <w:tcPr>
            <w:tcW w:w="212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b/>
                <w:bCs/>
                <w:szCs w:val="21"/>
              </w:rPr>
            </w:pPr>
            <w:r>
              <w:rPr>
                <w:rFonts w:hint="eastAsia" w:ascii="宋体" w:hAnsi="宋体"/>
                <w:b/>
                <w:bCs/>
              </w:rPr>
              <w:t>所在文件位置页码及范围</w:t>
            </w:r>
          </w:p>
        </w:tc>
        <w:tc>
          <w:tcPr>
            <w:tcW w:w="163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b/>
                <w:bCs/>
                <w:szCs w:val="21"/>
              </w:rPr>
            </w:pPr>
            <w:r>
              <w:rPr>
                <w:rFonts w:hint="eastAsia" w:ascii="宋体" w:hAnsi="宋体"/>
                <w:b/>
                <w:bCs/>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57"/>
              <w:jc w:val="center"/>
              <w:rPr>
                <w:rFonts w:ascii="宋体" w:hAnsi="宋体"/>
                <w:b/>
                <w:bCs/>
              </w:rPr>
            </w:pPr>
          </w:p>
        </w:tc>
        <w:tc>
          <w:tcPr>
            <w:tcW w:w="4581" w:type="dxa"/>
            <w:tcBorders>
              <w:top w:val="single" w:color="auto" w:sz="4" w:space="0"/>
              <w:left w:val="nil"/>
              <w:bottom w:val="single" w:color="auto" w:sz="4" w:space="0"/>
              <w:right w:val="single" w:color="auto" w:sz="4" w:space="0"/>
            </w:tcBorders>
            <w:vAlign w:val="center"/>
          </w:tcPr>
          <w:p>
            <w:pPr>
              <w:pStyle w:val="57"/>
              <w:jc w:val="center"/>
              <w:rPr>
                <w:rFonts w:ascii="宋体" w:hAnsi="宋体"/>
                <w:b/>
                <w:bCs/>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57"/>
              <w:jc w:val="center"/>
              <w:rPr>
                <w:rFonts w:ascii="宋体" w:hAnsi="宋体"/>
                <w:b/>
                <w:bCs/>
              </w:rPr>
            </w:pPr>
          </w:p>
        </w:tc>
        <w:tc>
          <w:tcPr>
            <w:tcW w:w="4581" w:type="dxa"/>
            <w:tcBorders>
              <w:top w:val="single" w:color="auto" w:sz="4" w:space="0"/>
              <w:left w:val="nil"/>
              <w:bottom w:val="single" w:color="auto" w:sz="4" w:space="0"/>
              <w:right w:val="single" w:color="auto" w:sz="4" w:space="0"/>
            </w:tcBorders>
            <w:vAlign w:val="center"/>
          </w:tcPr>
          <w:p>
            <w:pPr>
              <w:pStyle w:val="57"/>
              <w:jc w:val="center"/>
              <w:rPr>
                <w:rFonts w:ascii="宋体" w:hAnsi="宋体"/>
                <w:b/>
                <w:bCs/>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57"/>
              <w:jc w:val="center"/>
              <w:rPr>
                <w:rFonts w:ascii="宋体" w:hAnsi="宋体"/>
                <w:b/>
                <w:bCs/>
              </w:rPr>
            </w:pPr>
          </w:p>
        </w:tc>
        <w:tc>
          <w:tcPr>
            <w:tcW w:w="4581" w:type="dxa"/>
            <w:tcBorders>
              <w:top w:val="single" w:color="auto" w:sz="4" w:space="0"/>
              <w:left w:val="nil"/>
              <w:bottom w:val="single" w:color="auto" w:sz="4" w:space="0"/>
              <w:right w:val="single" w:color="auto" w:sz="4" w:space="0"/>
            </w:tcBorders>
            <w:vAlign w:val="center"/>
          </w:tcPr>
          <w:p>
            <w:pPr>
              <w:pStyle w:val="57"/>
              <w:jc w:val="center"/>
              <w:rPr>
                <w:rFonts w:ascii="宋体" w:hAnsi="宋体"/>
                <w:b/>
                <w:bCs/>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bl>
    <w:p>
      <w:pPr>
        <w:ind w:firstLine="422"/>
        <w:rPr>
          <w:rFonts w:ascii="宋体" w:hAnsi="宋体" w:cs="Times New Roman"/>
          <w:szCs w:val="21"/>
        </w:rPr>
      </w:pPr>
      <w:r>
        <w:rPr>
          <w:rFonts w:hint="eastAsia" w:ascii="宋体" w:hAnsi="宋体"/>
          <w:b/>
          <w:bCs/>
        </w:rPr>
        <w:t>注：</w:t>
      </w:r>
      <w:r>
        <w:rPr>
          <w:rFonts w:hint="eastAsia" w:ascii="宋体" w:hAnsi="宋体"/>
        </w:rPr>
        <w:t>“技术评审表（索引）”由报价人根据实际情况自行填写。本表格式仅供参考。</w:t>
      </w:r>
    </w:p>
    <w:p>
      <w:pPr>
        <w:ind w:firstLine="420"/>
        <w:rPr>
          <w:rFonts w:ascii="宋体" w:hAnsi="宋体"/>
        </w:rPr>
      </w:pPr>
      <w:r>
        <w:rPr>
          <w:rFonts w:hint="eastAsia" w:ascii="宋体" w:hAnsi="宋体"/>
        </w:rPr>
        <w:t>报价人应按照上表及“表</w:t>
      </w:r>
      <w:r>
        <w:rPr>
          <w:rFonts w:hint="eastAsia"/>
        </w:rPr>
        <w:t>3</w:t>
      </w:r>
      <w:r>
        <w:rPr>
          <w:rFonts w:hint="eastAsia" w:ascii="宋体" w:hAnsi="宋体"/>
        </w:rPr>
        <w:t>：技术评审标准表”要求，在“指标值</w:t>
      </w:r>
      <w:r>
        <w:rPr>
          <w:rFonts w:hint="eastAsia"/>
        </w:rPr>
        <w:t>/</w:t>
      </w:r>
      <w:r>
        <w:rPr>
          <w:rFonts w:hint="eastAsia" w:ascii="宋体" w:hAnsi="宋体"/>
        </w:rPr>
        <w:t>评分项</w:t>
      </w:r>
      <w:r>
        <w:rPr>
          <w:rFonts w:hint="eastAsia"/>
        </w:rPr>
        <w:t>/</w:t>
      </w:r>
      <w:r>
        <w:rPr>
          <w:rFonts w:hint="eastAsia" w:ascii="宋体" w:hAnsi="宋体"/>
        </w:rPr>
        <w:t>对应条款名称”栏目中填写相应内容，并在“所在文件位置页码及范围”填写该条款对应内容所在的页码及范围；以便评审时评委依据“技术评审表（索引）”，对报价人提供的内容进行审核确认。</w:t>
      </w:r>
    </w:p>
    <w:p>
      <w:pPr>
        <w:rPr>
          <w:rFonts w:ascii="Times New Roman" w:hAnsi="Times New Roman"/>
        </w:rPr>
      </w:pPr>
      <w:r>
        <w:rPr>
          <w:rFonts w:hint="eastAsia" w:ascii="宋体" w:hAnsi="宋体"/>
        </w:rPr>
        <w:br w:type="page"/>
      </w:r>
    </w:p>
    <w:p>
      <w:pPr>
        <w:rPr>
          <w:rFonts w:ascii="宋体" w:hAnsi="宋体" w:eastAsia="宋体" w:cs="Times New Roman"/>
          <w:color w:val="0000FF"/>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  价  函</w:t>
      </w:r>
    </w:p>
    <w:p>
      <w:pPr>
        <w:spacing w:line="400" w:lineRule="exact"/>
        <w:rPr>
          <w:rFonts w:ascii="仿宋_GB2312" w:hAnsi="Times New Roman" w:eastAsia="仿宋_GB2312" w:cs="Times New Roman"/>
          <w:kern w:val="0"/>
          <w:sz w:val="32"/>
          <w:szCs w:val="32"/>
        </w:rPr>
      </w:pPr>
    </w:p>
    <w:p>
      <w:pPr>
        <w:spacing w:line="40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（采购机构名称）：</w:t>
      </w:r>
    </w:p>
    <w:p>
      <w:pPr>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我方参加贵部组织的</w:t>
      </w:r>
      <w:r>
        <w:rPr>
          <w:rFonts w:hint="eastAsia" w:ascii="仿宋_GB2312" w:hAnsi="宋体" w:eastAsia="仿宋_GB2312" w:cs="Times New Roman"/>
          <w:kern w:val="0"/>
          <w:sz w:val="32"/>
          <w:szCs w:val="32"/>
          <w:u w:val="single"/>
        </w:rPr>
        <w:t>（项目编号、项目名称）</w:t>
      </w:r>
      <w:r>
        <w:rPr>
          <w:rFonts w:hint="eastAsia" w:ascii="仿宋_GB2312" w:hAnsi="宋体" w:eastAsia="仿宋_GB2312" w:cs="Times New Roman"/>
          <w:kern w:val="0"/>
          <w:sz w:val="32"/>
          <w:szCs w:val="32"/>
        </w:rPr>
        <w:t>竞争性谈判采购活动，并对</w:t>
      </w:r>
      <w:r>
        <w:rPr>
          <w:rFonts w:hint="eastAsia" w:ascii="仿宋_GB2312" w:hAnsi="宋体" w:eastAsia="仿宋_GB2312" w:cs="Times New Roman"/>
          <w:kern w:val="0"/>
          <w:sz w:val="32"/>
          <w:szCs w:val="32"/>
          <w:u w:val="single"/>
        </w:rPr>
        <w:t>（包号或货物名称）</w:t>
      </w:r>
      <w:r>
        <w:rPr>
          <w:rFonts w:hint="eastAsia" w:ascii="仿宋_GB2312" w:hAnsi="宋体" w:eastAsia="仿宋_GB2312" w:cs="Times New Roman"/>
          <w:kern w:val="0"/>
          <w:sz w:val="32"/>
          <w:szCs w:val="32"/>
        </w:rPr>
        <w:t>进行报价。</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一、按照谈判文件规定提交</w:t>
      </w:r>
      <w:r>
        <w:rPr>
          <w:rFonts w:hint="eastAsia" w:ascii="仿宋_GB2312" w:hAnsi="宋体" w:eastAsia="仿宋_GB2312" w:cs="Times New Roman"/>
          <w:kern w:val="0"/>
          <w:sz w:val="32"/>
          <w:szCs w:val="32"/>
          <w:lang w:val="zh-CN"/>
        </w:rPr>
        <w:t>报价文件正本</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lang w:val="zh-CN"/>
        </w:rPr>
        <w:t>份和副本</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lang w:val="zh-CN"/>
        </w:rPr>
        <w:t>份</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kern w:val="0"/>
          <w:sz w:val="32"/>
          <w:szCs w:val="32"/>
          <w:lang w:val="zh-CN"/>
        </w:rPr>
        <w:t>我方已完全理解谈判文件的全部内容，自愿接受并执行谈判文件的全部条款</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三、本报价文件</w:t>
      </w:r>
      <w:r>
        <w:rPr>
          <w:rFonts w:hint="eastAsia" w:ascii="仿宋_GB2312" w:hAnsi="宋体" w:eastAsia="仿宋_GB2312" w:cs="Times New Roman"/>
          <w:kern w:val="0"/>
          <w:sz w:val="32"/>
          <w:szCs w:val="32"/>
          <w:lang w:val="zh-CN"/>
        </w:rPr>
        <w:t>有效期自报价截止之日起180日内有效</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四、</w:t>
      </w:r>
      <w:r>
        <w:rPr>
          <w:rFonts w:hint="eastAsia" w:ascii="仿宋_GB2312" w:hAnsi="宋体" w:eastAsia="仿宋_GB2312" w:cs="宋体"/>
          <w:snapToGrid w:val="0"/>
          <w:kern w:val="0"/>
          <w:sz w:val="32"/>
          <w:szCs w:val="32"/>
          <w:lang w:val="zh-CN"/>
        </w:rPr>
        <w:t>我方在参与谈判前已仔细研究了谈判文件和所有相关资料，同意谈判文件的相关条款。</w:t>
      </w:r>
    </w:p>
    <w:p>
      <w:pPr>
        <w:tabs>
          <w:tab w:val="left" w:pos="888"/>
        </w:tabs>
        <w:spacing w:line="400" w:lineRule="exact"/>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五、我方声明报价文件及所提供的一切资料均真实无误及有效。由于我方提供资料不实而造成的责任和后果由我方承担。我方同意按照贵方提出的要求，提供与谈判有关的任何其它数据或信息。</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宋体"/>
          <w:snapToGrid w:val="0"/>
          <w:kern w:val="0"/>
          <w:sz w:val="32"/>
          <w:szCs w:val="32"/>
          <w:lang w:val="zh-CN"/>
        </w:rPr>
        <w:t>六、</w:t>
      </w:r>
      <w:r>
        <w:rPr>
          <w:rFonts w:hint="eastAsia" w:ascii="仿宋_GB2312" w:hAnsi="宋体" w:eastAsia="仿宋_GB2312" w:cs="Times New Roman"/>
          <w:kern w:val="0"/>
          <w:sz w:val="32"/>
          <w:szCs w:val="32"/>
        </w:rPr>
        <w:t>我方承诺自愿遵守、执行军队采购管理法规制度及政策规定。</w:t>
      </w:r>
    </w:p>
    <w:p>
      <w:pPr>
        <w:tabs>
          <w:tab w:val="left" w:pos="888"/>
        </w:tabs>
        <w:spacing w:line="400" w:lineRule="exact"/>
        <w:ind w:firstLine="622" w:firstLineChars="200"/>
        <w:rPr>
          <w:rFonts w:ascii="仿宋_GB2312" w:hAnsi="Times New Roman" w:eastAsia="仿宋_GB2312" w:cs="Times New Roman"/>
          <w:kern w:val="0"/>
          <w:sz w:val="32"/>
          <w:szCs w:val="32"/>
        </w:rPr>
      </w:pPr>
      <w:r>
        <w:rPr>
          <w:rFonts w:hint="eastAsia" w:ascii="仿宋_GB2312" w:hAnsi="宋体" w:eastAsia="仿宋_GB2312" w:cs="Times New Roman"/>
          <w:kern w:val="0"/>
          <w:sz w:val="32"/>
          <w:szCs w:val="32"/>
        </w:rPr>
        <w:t>七、</w:t>
      </w:r>
      <w:r>
        <w:rPr>
          <w:rFonts w:hint="eastAsia" w:ascii="仿宋_GB2312" w:hAnsi="Times New Roman" w:eastAsia="仿宋_GB2312" w:cs="Times New Roman"/>
          <w:kern w:val="0"/>
          <w:sz w:val="32"/>
          <w:szCs w:val="32"/>
        </w:rPr>
        <w:t>联系方式</w:t>
      </w:r>
    </w:p>
    <w:p>
      <w:pPr>
        <w:spacing w:line="400" w:lineRule="exact"/>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联 系 人：        电话：          传    真：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地    址：                        邮政编码：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开户名称：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开户银行：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银行账号：                        </w:t>
      </w:r>
    </w:p>
    <w:p>
      <w:pPr>
        <w:spacing w:line="400" w:lineRule="exact"/>
        <w:ind w:firstLine="1524" w:firstLineChars="490"/>
        <w:rPr>
          <w:rFonts w:ascii="仿宋_GB2312" w:hAnsi="Times New Roman" w:eastAsia="仿宋_GB2312" w:cs="Times New Roman"/>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pgNumType w:fmt="decimal"/>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报价一览表</w:t>
      </w:r>
    </w:p>
    <w:p>
      <w:pPr>
        <w:rPr>
          <w:rFonts w:ascii="Times New Roman" w:hAnsi="Times New Roman" w:eastAsia="宋体" w:cs="Times New Roman"/>
          <w:kern w:val="0"/>
          <w:sz w:val="28"/>
          <w:szCs w:val="28"/>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项目名称：</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项目编号：</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金额单位：元</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7"/>
        <w:gridCol w:w="2049"/>
        <w:gridCol w:w="3049"/>
        <w:gridCol w:w="2040"/>
        <w:gridCol w:w="1425"/>
        <w:gridCol w:w="1705"/>
        <w:gridCol w:w="163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3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计量</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（含税）</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金额</w:t>
            </w:r>
          </w:p>
          <w:p>
            <w:pPr>
              <w:spacing w:line="300" w:lineRule="exact"/>
              <w:jc w:val="center"/>
              <w:rPr>
                <w:rFonts w:ascii="Times New Roman" w:hAnsi="Times New Roman" w:eastAsia="宋体" w:cs="Times New Roman"/>
                <w:bCs/>
                <w:spacing w:val="-4"/>
                <w:kern w:val="0"/>
                <w:sz w:val="24"/>
                <w:szCs w:val="24"/>
              </w:rPr>
            </w:pPr>
            <w:r>
              <w:rPr>
                <w:rFonts w:hint="eastAsia" w:ascii="Times New Roman" w:hAnsi="Times New Roman" w:eastAsia="宋体" w:cs="Times New Roman"/>
                <w:kern w:val="0"/>
                <w:sz w:val="24"/>
                <w:szCs w:val="24"/>
              </w:rPr>
              <w:t>（含税）</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交货时间</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3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3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3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b/>
                <w:kern w:val="0"/>
                <w:sz w:val="24"/>
                <w:szCs w:val="24"/>
              </w:rPr>
            </w:pPr>
            <w:r>
              <w:rPr>
                <w:rFonts w:hint="eastAsia" w:ascii="Times New Roman" w:hAnsi="Times New Roman" w:eastAsia="宋体" w:cs="Times New Roman"/>
                <w:kern w:val="0"/>
                <w:sz w:val="24"/>
                <w:szCs w:val="24"/>
              </w:rPr>
              <w:t>合</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计</w:t>
            </w:r>
          </w:p>
        </w:tc>
        <w:tc>
          <w:tcPr>
            <w:tcW w:w="3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21"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Cs/>
                <w:spacing w:val="-4"/>
                <w:kern w:val="0"/>
                <w:sz w:val="24"/>
                <w:szCs w:val="24"/>
              </w:rPr>
            </w:pPr>
          </w:p>
        </w:tc>
        <w:tc>
          <w:tcPr>
            <w:tcW w:w="2076" w:type="dxa"/>
            <w:gridSpan w:val="2"/>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Cs/>
                <w:spacing w:val="-4"/>
                <w:kern w:val="0"/>
                <w:sz w:val="24"/>
                <w:szCs w:val="24"/>
              </w:rPr>
            </w:pPr>
          </w:p>
        </w:tc>
        <w:tc>
          <w:tcPr>
            <w:tcW w:w="11889"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r>
              <w:rPr>
                <w:rFonts w:hint="eastAsia" w:ascii="Times New Roman" w:hAnsi="Times New Roman" w:eastAsia="宋体" w:cs="Times New Roman"/>
                <w:bCs/>
                <w:spacing w:val="-4"/>
                <w:kern w:val="0"/>
                <w:sz w:val="24"/>
                <w:szCs w:val="24"/>
              </w:rPr>
              <w:t>总价（人民币大写）：</w:t>
            </w:r>
            <w:r>
              <w:rPr>
                <w:rFonts w:ascii="Times New Roman" w:hAnsi="Times New Roman" w:eastAsia="宋体" w:cs="Times New Roman"/>
                <w:bCs/>
                <w:spacing w:val="-4"/>
                <w:kern w:val="0"/>
                <w:sz w:val="24"/>
                <w:szCs w:val="24"/>
              </w:rPr>
              <w:t xml:space="preserve">                                            </w:t>
            </w:r>
            <w:r>
              <w:rPr>
                <w:rFonts w:hint="eastAsia" w:ascii="Times New Roman" w:hAnsi="Times New Roman" w:eastAsia="宋体" w:cs="Times New Roman"/>
                <w:bCs/>
                <w:spacing w:val="-4"/>
                <w:kern w:val="0"/>
                <w:sz w:val="24"/>
                <w:szCs w:val="24"/>
              </w:rPr>
              <w:t>（小写）</w:t>
            </w:r>
            <w:r>
              <w:rPr>
                <w:rFonts w:ascii="Times New Roman" w:hAnsi="Times New Roman" w:eastAsia="宋体" w:cs="Times New Roman"/>
                <w:bCs/>
                <w:spacing w:val="-4"/>
                <w:kern w:val="0"/>
                <w:sz w:val="24"/>
                <w:szCs w:val="24"/>
              </w:rPr>
              <w:t>¥</w:t>
            </w:r>
            <w:r>
              <w:rPr>
                <w:rFonts w:hint="eastAsia" w:ascii="Times New Roman" w:hAnsi="Times New Roman" w:eastAsia="宋体" w:cs="Times New Roman"/>
                <w:bCs/>
                <w:spacing w:val="-4"/>
                <w:kern w:val="0"/>
                <w:sz w:val="24"/>
                <w:szCs w:val="24"/>
              </w:rPr>
              <w:t>：</w:t>
            </w: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说明：金额</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单价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数量，报价总价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金额之和。</w:t>
      </w: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报价方全称：（盖章）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黑体" w:hAnsi="黑体" w:eastAsia="黑体" w:cs="Times New Roman"/>
          <w:kern w:val="0"/>
          <w:sz w:val="28"/>
          <w:szCs w:val="28"/>
        </w:rPr>
      </w:pPr>
    </w:p>
    <w:p>
      <w:pPr>
        <w:pStyle w:val="53"/>
        <w:jc w:val="both"/>
        <w:sectPr>
          <w:headerReference r:id="rId11" w:type="default"/>
          <w:pgSz w:w="16838" w:h="11906" w:orient="landscape"/>
          <w:pgMar w:top="1134" w:right="1134" w:bottom="1134" w:left="1134" w:header="851" w:footer="964" w:gutter="0"/>
          <w:pgNumType w:fmt="decimal"/>
          <w:cols w:space="720" w:num="1"/>
          <w:docGrid w:linePitch="510" w:charSpace="-1844"/>
        </w:sectPr>
      </w:pPr>
    </w:p>
    <w:p>
      <w:pPr>
        <w:pStyle w:val="53"/>
        <w:jc w:val="both"/>
      </w:pPr>
      <w:bookmarkStart w:id="25" w:name="_Hlk56528897"/>
      <w:r>
        <w:rPr>
          <w:rFonts w:hint="eastAsia" w:ascii="黑体" w:hAnsi="黑体" w:eastAsia="黑体" w:cs="Times New Roman"/>
          <w:kern w:val="0"/>
          <w:sz w:val="32"/>
          <w:szCs w:val="32"/>
        </w:rPr>
        <w:t>附件3</w:t>
      </w:r>
      <w:r>
        <w:rPr>
          <w:rFonts w:hint="eastAsia"/>
        </w:rPr>
        <w:t xml:space="preserve">         </w:t>
      </w:r>
    </w:p>
    <w:p>
      <w:pPr>
        <w:pStyle w:val="53"/>
        <w:ind w:firstLine="3234" w:firstLineChars="735"/>
        <w:jc w:val="both"/>
      </w:pPr>
      <w:r>
        <w:rPr>
          <w:rFonts w:hint="eastAsia"/>
        </w:rPr>
        <w:t xml:space="preserve"> 报价承诺书</w:t>
      </w:r>
    </w:p>
    <w:bookmarkEnd w:id="25"/>
    <w:p>
      <w:pPr>
        <w:spacing w:line="579" w:lineRule="exact"/>
        <w:rPr>
          <w:rFonts w:ascii="Calibri" w:eastAsia="宋体"/>
          <w:szCs w:val="21"/>
        </w:rPr>
      </w:pPr>
      <w:r>
        <w:rPr>
          <w:u w:val="single"/>
        </w:rPr>
        <w:t xml:space="preserve">                       </w:t>
      </w:r>
      <w:r>
        <w:rPr>
          <w:rFonts w:hint="eastAsia" w:ascii="宋体" w:hAnsi="宋体"/>
        </w:rPr>
        <w:t>（采购机构名称）：</w:t>
      </w:r>
    </w:p>
    <w:p>
      <w:pPr>
        <w:spacing w:line="500" w:lineRule="exact"/>
        <w:ind w:firstLine="420"/>
      </w:pPr>
      <w:r>
        <w:rPr>
          <w:rFonts w:hint="eastAsia" w:ascii="宋体" w:hAnsi="宋体"/>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pPr>
        <w:spacing w:line="420" w:lineRule="exact"/>
        <w:ind w:firstLine="3998" w:firstLineChars="1904"/>
      </w:pPr>
      <w:r>
        <w:t xml:space="preserve"> </w:t>
      </w:r>
    </w:p>
    <w:p>
      <w:pPr>
        <w:spacing w:line="420" w:lineRule="exact"/>
        <w:ind w:firstLine="3998" w:firstLineChars="1904"/>
      </w:pPr>
      <w:r>
        <w:rPr>
          <w:rFonts w:hint="eastAsia" w:ascii="宋体" w:hAnsi="宋体"/>
        </w:rPr>
        <w:t>报价方全称：</w:t>
      </w:r>
      <w:r>
        <w:rPr>
          <w:u w:val="single"/>
        </w:rPr>
        <w:t xml:space="preserve">                         </w:t>
      </w:r>
      <w:r>
        <w:rPr>
          <w:rFonts w:hint="eastAsia" w:ascii="宋体" w:hAnsi="宋体"/>
        </w:rPr>
        <w:t>（盖章）</w:t>
      </w:r>
    </w:p>
    <w:p>
      <w:pPr>
        <w:spacing w:line="420" w:lineRule="exact"/>
        <w:ind w:firstLine="3998" w:firstLineChars="1904"/>
      </w:pPr>
      <w:r>
        <w:rPr>
          <w:rFonts w:hint="eastAsia" w:ascii="宋体" w:hAnsi="宋体"/>
        </w:rPr>
        <w:t>法定代表人（或授权代表）：</w:t>
      </w:r>
      <w:r>
        <w:rPr>
          <w:u w:val="single"/>
        </w:rPr>
        <w:t xml:space="preserve">           </w:t>
      </w:r>
      <w:r>
        <w:rPr>
          <w:rFonts w:hint="eastAsia" w:ascii="宋体" w:hAnsi="宋体"/>
        </w:rPr>
        <w:t>（签字或盖章）</w:t>
      </w:r>
    </w:p>
    <w:p>
      <w:pPr>
        <w:spacing w:line="420" w:lineRule="exact"/>
        <w:ind w:firstLine="3998" w:firstLineChars="1904"/>
      </w:pPr>
      <w:r>
        <w:rPr>
          <w:rFonts w:hint="eastAsia" w:ascii="宋体" w:hAnsi="宋体"/>
        </w:rPr>
        <w:t>日期：</w:t>
      </w:r>
      <w:r>
        <w:rPr>
          <w:u w:val="single"/>
        </w:rPr>
        <w:t xml:space="preserve">               </w:t>
      </w:r>
      <w:r>
        <w:rPr>
          <w:rFonts w:hint="eastAsia" w:ascii="宋体" w:hAnsi="宋体"/>
        </w:rPr>
        <w:t>年</w:t>
      </w:r>
      <w:r>
        <w:rPr>
          <w:u w:val="single"/>
        </w:rPr>
        <w:t xml:space="preserve">            </w:t>
      </w:r>
      <w:r>
        <w:rPr>
          <w:rFonts w:hint="eastAsia" w:ascii="宋体" w:hAnsi="宋体"/>
        </w:rPr>
        <w:t>月</w:t>
      </w:r>
      <w:r>
        <w:rPr>
          <w:u w:val="single"/>
        </w:rPr>
        <w:t xml:space="preserve">         </w:t>
      </w:r>
      <w:r>
        <w:rPr>
          <w:rFonts w:hint="eastAsia" w:ascii="宋体" w:hAnsi="宋体"/>
        </w:rPr>
        <w:t>日</w:t>
      </w:r>
    </w:p>
    <w:p>
      <w:pPr>
        <w:spacing w:line="420" w:lineRule="exact"/>
        <w:ind w:firstLine="420"/>
      </w:pPr>
      <w:r>
        <w:t xml:space="preserve"> </w:t>
      </w:r>
    </w:p>
    <w:p>
      <w:pPr>
        <w:spacing w:line="420" w:lineRule="exact"/>
        <w:ind w:firstLine="422"/>
        <w:rPr>
          <w:b/>
          <w:bCs/>
        </w:rPr>
      </w:pPr>
      <w:r>
        <w:rPr>
          <w:rFonts w:hint="eastAsia" w:ascii="宋体" w:hAnsi="宋体"/>
          <w:b/>
          <w:bCs/>
        </w:rPr>
        <w:t>注：</w:t>
      </w:r>
    </w:p>
    <w:p>
      <w:pPr>
        <w:spacing w:line="420" w:lineRule="exact"/>
        <w:ind w:firstLine="422"/>
        <w:rPr>
          <w:b/>
          <w:bCs/>
        </w:rPr>
      </w:pPr>
      <w:r>
        <w:rPr>
          <w:rFonts w:hint="eastAsia" w:ascii="宋体" w:hAnsi="宋体"/>
          <w:b/>
          <w:bCs/>
        </w:rPr>
        <w:t>1.中标（成交）通知书发出前，预中标（成交）人必须按采购（招标）人要求提供报价依据（包括但不限于同类销售合同、发票等）。</w:t>
      </w:r>
    </w:p>
    <w:p>
      <w:pPr>
        <w:spacing w:line="420" w:lineRule="exact"/>
        <w:ind w:firstLine="422"/>
        <w:rPr>
          <w:b/>
          <w:bCs/>
        </w:rPr>
      </w:pPr>
      <w:r>
        <w:rPr>
          <w:rFonts w:hint="eastAsia" w:ascii="宋体" w:hAnsi="宋体"/>
          <w:b/>
          <w:bCs/>
        </w:rPr>
        <w:t>2.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pPr>
        <w:spacing w:line="420" w:lineRule="exact"/>
        <w:ind w:firstLine="422"/>
        <w:rPr>
          <w:b/>
          <w:bCs/>
        </w:rPr>
      </w:pPr>
      <w:r>
        <w:rPr>
          <w:rFonts w:hint="eastAsia" w:ascii="宋体" w:hAnsi="宋体"/>
          <w:b/>
          <w:bCs/>
        </w:rPr>
        <w:t>3.经医院相关部门审价后，如无价格问题的，则继续按程序开展后续采购活动。</w:t>
      </w:r>
    </w:p>
    <w:p>
      <w:pPr>
        <w:spacing w:line="420" w:lineRule="exact"/>
        <w:ind w:firstLine="422"/>
        <w:rPr>
          <w:b/>
          <w:bCs/>
        </w:rPr>
      </w:pPr>
      <w:r>
        <w:rPr>
          <w:rFonts w:hint="eastAsia" w:ascii="宋体" w:hAnsi="宋体"/>
          <w:b/>
          <w:bCs/>
        </w:rPr>
        <w:t>4.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pPr>
        <w:spacing w:line="420" w:lineRule="exact"/>
        <w:ind w:firstLine="422"/>
        <w:rPr>
          <w:rFonts w:ascii="宋体" w:hAnsi="宋体"/>
          <w:b/>
          <w:bCs/>
        </w:rPr>
      </w:pPr>
      <w:r>
        <w:rPr>
          <w:rFonts w:hint="eastAsia" w:ascii="宋体" w:hAnsi="宋体"/>
          <w:b/>
          <w:bCs/>
        </w:rPr>
        <w:t>5.以上处罚包括纳入黑名单、网上公示、罚款等。</w:t>
      </w:r>
    </w:p>
    <w:p>
      <w:pPr>
        <w:pStyle w:val="2"/>
      </w:pPr>
      <w:r>
        <w:br w:type="page"/>
      </w:r>
    </w:p>
    <w:p>
      <w:pPr>
        <w:rPr>
          <w:rFonts w:ascii="黑体" w:hAnsi="黑体" w:eastAsia="黑体" w:cs="Times New Roman"/>
          <w:kern w:val="0"/>
          <w:sz w:val="28"/>
          <w:szCs w:val="28"/>
        </w:rPr>
        <w:sectPr>
          <w:pgSz w:w="11906" w:h="16838"/>
          <w:pgMar w:top="1134" w:right="1134" w:bottom="1134" w:left="1134" w:header="851" w:footer="964" w:gutter="0"/>
          <w:pgNumType w:fmt="decimal"/>
          <w:cols w:space="720" w:num="1"/>
          <w:docGrid w:linePitch="510" w:charSpace="-1844"/>
        </w:sectPr>
      </w:pPr>
    </w:p>
    <w:p>
      <w:pPr>
        <w:spacing w:line="420" w:lineRule="exact"/>
        <w:ind w:right="539"/>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lang w:eastAsia="zh-CN"/>
        </w:rPr>
        <w:t>服务</w:t>
      </w:r>
      <w:r>
        <w:rPr>
          <w:rFonts w:hint="eastAsia" w:ascii="方正小标宋简体" w:hAnsi="Times New Roman" w:eastAsia="方正小标宋简体" w:cs="Times New Roman"/>
          <w:kern w:val="0"/>
          <w:sz w:val="44"/>
          <w:szCs w:val="44"/>
        </w:rPr>
        <w:t>简要说明一览表</w:t>
      </w:r>
    </w:p>
    <w:p>
      <w:pPr>
        <w:rPr>
          <w:rFonts w:hint="eastAsia"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rPr>
        <w:t xml:space="preserve">项目名称：                       项目编号：                     </w:t>
      </w:r>
      <w:r>
        <w:rPr>
          <w:rFonts w:hint="eastAsia" w:cs="Times New Roman" w:asciiTheme="minorEastAsia" w:hAnsiTheme="minorEastAsia"/>
          <w:kern w:val="0"/>
          <w:sz w:val="24"/>
          <w:szCs w:val="24"/>
          <w:lang w:val="en-US" w:eastAsia="zh-CN"/>
        </w:rPr>
        <w:t xml:space="preserve"> </w:t>
      </w:r>
    </w:p>
    <w:tbl>
      <w:tblPr>
        <w:tblStyle w:val="23"/>
        <w:tblW w:w="5000" w:type="pct"/>
        <w:jc w:val="center"/>
        <w:tblLayout w:type="autofit"/>
        <w:tblCellMar>
          <w:top w:w="0" w:type="dxa"/>
          <w:left w:w="0" w:type="dxa"/>
          <w:bottom w:w="0" w:type="dxa"/>
          <w:right w:w="0" w:type="dxa"/>
        </w:tblCellMar>
      </w:tblPr>
      <w:tblGrid>
        <w:gridCol w:w="648"/>
        <w:gridCol w:w="2666"/>
        <w:gridCol w:w="677"/>
        <w:gridCol w:w="1007"/>
        <w:gridCol w:w="2563"/>
        <w:gridCol w:w="1324"/>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服务</w:t>
            </w:r>
            <w:r>
              <w:rPr>
                <w:rFonts w:hint="eastAsia" w:ascii="Times New Roman" w:hAnsi="Times New Roman" w:eastAsia="宋体" w:cs="Times New Roman"/>
                <w:kern w:val="0"/>
                <w:sz w:val="24"/>
                <w:szCs w:val="24"/>
              </w:rPr>
              <w:t>名称</w:t>
            </w:r>
          </w:p>
        </w:tc>
        <w:tc>
          <w:tcPr>
            <w:tcW w:w="67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计量</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w:t>
            </w:r>
          </w:p>
        </w:tc>
        <w:tc>
          <w:tcPr>
            <w:tcW w:w="100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256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bl>
    <w:p>
      <w:pPr>
        <w:rPr>
          <w:rFonts w:ascii="Times New Roman" w:hAnsi="Times New Roman" w:eastAsia="宋体" w:cs="Times New Roman"/>
          <w:kern w:val="0"/>
          <w:sz w:val="28"/>
          <w:szCs w:val="28"/>
          <w:lang w:val="zh-CN"/>
        </w:rPr>
      </w:pPr>
    </w:p>
    <w:p>
      <w:pPr>
        <w:rPr>
          <w:rFonts w:ascii="Times New Roman" w:hAnsi="Times New Roman" w:eastAsia="宋体" w:cs="Times New Roman"/>
          <w:kern w:val="0"/>
          <w:sz w:val="28"/>
          <w:szCs w:val="28"/>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23"/>
        <w:tblW w:w="5000" w:type="pct"/>
        <w:jc w:val="center"/>
        <w:tblLayout w:type="autofit"/>
        <w:tblCellMar>
          <w:top w:w="0" w:type="dxa"/>
          <w:left w:w="108" w:type="dxa"/>
          <w:bottom w:w="0" w:type="dxa"/>
          <w:right w:w="108" w:type="dxa"/>
        </w:tblCellMar>
      </w:tblPr>
      <w:tblGrid>
        <w:gridCol w:w="812"/>
        <w:gridCol w:w="2939"/>
        <w:gridCol w:w="2470"/>
        <w:gridCol w:w="2840"/>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spacing w:line="300" w:lineRule="exact"/>
              <w:ind w:firstLine="231" w:firstLineChars="1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服务</w:t>
            </w:r>
            <w:r>
              <w:rPr>
                <w:rFonts w:hint="eastAsia" w:ascii="Times New Roman" w:hAnsi="Times New Roman" w:eastAsia="宋体" w:cs="Times New Roman"/>
                <w:kern w:val="0"/>
                <w:sz w:val="24"/>
                <w:szCs w:val="24"/>
              </w:rPr>
              <w:t>名称</w:t>
            </w:r>
          </w:p>
        </w:tc>
        <w:tc>
          <w:tcPr>
            <w:tcW w:w="2470" w:type="dxa"/>
            <w:tcBorders>
              <w:top w:val="single" w:color="auto" w:sz="4" w:space="0"/>
              <w:left w:val="nil"/>
              <w:bottom w:val="single" w:color="auto" w:sz="4" w:space="0"/>
              <w:right w:val="single" w:color="auto" w:sz="4" w:space="0"/>
            </w:tcBorders>
            <w:vAlign w:val="center"/>
          </w:tcPr>
          <w:p>
            <w:pPr>
              <w:widowControl/>
              <w:spacing w:line="300" w:lineRule="exact"/>
              <w:ind w:firstLine="578" w:firstLineChars="25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bl>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服务</w:t>
            </w:r>
            <w:r>
              <w:rPr>
                <w:rFonts w:hint="eastAsia" w:ascii="Times New Roman" w:hAnsi="Times New Roman"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技术指标参数</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技术指标参数</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462"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说明：</w:t>
      </w:r>
      <w:r>
        <w:rPr>
          <w:rFonts w:hint="eastAsia" w:ascii="Times New Roman" w:hAnsi="Times New Roman" w:eastAsia="宋体" w:cs="Times New Roman"/>
          <w:bCs/>
          <w:kern w:val="0"/>
          <w:sz w:val="24"/>
          <w:szCs w:val="24"/>
        </w:rPr>
        <w:t>报价方应对照谈判文件技术要求，逐条如实填写所报价产品的具体指标参数，注明无偏离、正偏离或负偏离，并在备注中注明偏离的具体内容。技术指标参数响应栏如果原文复制谈判文件技术要求，可能会被视为无效报价。</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pStyle w:val="2"/>
        <w:rPr>
          <w:rFonts w:ascii="黑体" w:hAnsi="黑体" w:eastAsia="黑体" w:cs="Times New Roman"/>
          <w:kern w:val="0"/>
          <w:sz w:val="28"/>
          <w:szCs w:val="28"/>
        </w:rPr>
        <w:sectPr>
          <w:headerReference r:id="rId12" w:type="default"/>
          <w:pgSz w:w="11907" w:h="16840"/>
          <w:pgMar w:top="2098" w:right="1474" w:bottom="1985" w:left="1588" w:header="851" w:footer="964" w:gutter="0"/>
          <w:pgNumType w:fmt="decimal"/>
          <w:cols w:space="720" w:num="1"/>
          <w:docGrid w:type="linesAndChars" w:linePitch="579" w:charSpace="-1844"/>
        </w:sect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谈判文件条目号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ind w:firstLine="95" w:firstLineChars="41"/>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谈判文件商务条款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报价文件商务条款响应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bl>
    <w:p>
      <w:pPr>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商务条款主要包括报价要求、售后服务、专利权和保密要求、交货时间、地点与方式、付款及结算方式等。如有遗漏，请报价方按照谈判文件正文自行补充完整。</w:t>
      </w:r>
    </w:p>
    <w:p>
      <w:pPr>
        <w:ind w:firstLine="462" w:firstLineChars="200"/>
        <w:rPr>
          <w:rFonts w:ascii="Times New Roman" w:hAnsi="Times New Roman" w:eastAsia="宋体" w:cs="Times New Roman"/>
          <w:kern w:val="0"/>
          <w:sz w:val="24"/>
          <w:szCs w:val="24"/>
        </w:rPr>
      </w:pPr>
    </w:p>
    <w:p>
      <w:pPr>
        <w:jc w:val="center"/>
        <w:rPr>
          <w:rFonts w:ascii="Times New Roman" w:hAnsi="Times New Roman" w:eastAsia="楷体_GB2312" w:cs="Times New Roman"/>
          <w:kern w:val="0"/>
          <w:sz w:val="24"/>
          <w:szCs w:val="24"/>
          <w:u w:val="single"/>
        </w:rPr>
      </w:pPr>
      <w:r>
        <w:rPr>
          <w:rFonts w:hint="eastAsia" w:ascii="Times New Roman" w:hAnsi="Times New Roman" w:eastAsia="楷体_GB2312" w:cs="Times New Roman"/>
          <w:kern w:val="0"/>
          <w:sz w:val="24"/>
          <w:szCs w:val="24"/>
          <w:u w:val="single"/>
        </w:rPr>
        <w:t>特别提示</w:t>
      </w:r>
    </w:p>
    <w:p>
      <w:pPr>
        <w:ind w:firstLine="462" w:firstLineChars="200"/>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本表所列条款必须一一予以响应，</w:t>
      </w:r>
      <w:r>
        <w:rPr>
          <w:rFonts w:ascii="宋体" w:hAnsi="宋体" w:eastAsia="宋体" w:cs="Times New Roman"/>
          <w:kern w:val="0"/>
          <w:sz w:val="24"/>
          <w:szCs w:val="24"/>
        </w:rPr>
        <w:t>“</w:t>
      </w:r>
      <w:r>
        <w:rPr>
          <w:rFonts w:hint="eastAsia" w:ascii="宋体" w:hAnsi="宋体" w:eastAsia="宋体" w:cs="Times New Roman"/>
          <w:kern w:val="0"/>
          <w:sz w:val="24"/>
          <w:szCs w:val="24"/>
        </w:rPr>
        <w:t>报价文件商务条款响应</w:t>
      </w:r>
      <w:r>
        <w:rPr>
          <w:rFonts w:ascii="宋体" w:hAnsi="宋体" w:eastAsia="宋体" w:cs="Times New Roman"/>
          <w:kern w:val="0"/>
          <w:sz w:val="24"/>
          <w:szCs w:val="24"/>
        </w:rPr>
        <w:t>”</w:t>
      </w:r>
      <w:r>
        <w:rPr>
          <w:rFonts w:hint="eastAsia" w:ascii="宋体" w:hAnsi="宋体" w:eastAsia="宋体" w:cs="Times New Roman"/>
          <w:kern w:val="0"/>
          <w:sz w:val="24"/>
          <w:szCs w:val="24"/>
        </w:rPr>
        <w:t>一栏应填写具体的响应内容，有偏离的要具体说明，纸面不敷时，可以另加页。</w:t>
      </w:r>
    </w:p>
    <w:p>
      <w:pPr>
        <w:ind w:firstLine="462" w:firstLineChars="200"/>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请报价方认真填写本表内容，如填写错误将可能导致报价无效。</w:t>
      </w:r>
    </w:p>
    <w:p>
      <w:pPr>
        <w:ind w:firstLine="3575" w:firstLineChars="1319"/>
        <w:rPr>
          <w:rFonts w:ascii="Times New Roman" w:hAnsi="Times New Roman" w:eastAsia="宋体" w:cs="Times New Roman"/>
          <w:kern w:val="0"/>
          <w:sz w:val="28"/>
          <w:szCs w:val="28"/>
        </w:rPr>
      </w:pPr>
    </w:p>
    <w:p>
      <w:pPr>
        <w:ind w:firstLine="3575" w:firstLineChars="1319"/>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hint="eastAsia" w:ascii="黑体" w:hAnsi="黑体" w:eastAsia="黑体" w:cs="Times New Roman"/>
          <w:snapToGrid w:val="0"/>
          <w:kern w:val="0"/>
          <w:sz w:val="32"/>
          <w:szCs w:val="32"/>
          <w:lang w:val="zh-CN" w:eastAsia="zh-CN"/>
        </w:rPr>
      </w:pP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w:t>
      </w:r>
    </w:p>
    <w:tbl>
      <w:tblPr>
        <w:tblStyle w:val="23"/>
        <w:tblW w:w="445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51"/>
        <w:gridCol w:w="2999"/>
        <w:gridCol w:w="1071"/>
        <w:gridCol w:w="990"/>
        <w:gridCol w:w="1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29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570"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Times New Roman" w:hAnsi="Times New Roman" w:eastAsia="宋体" w:cs="Times New Roman"/>
                <w:snapToGrid w:val="0"/>
                <w:kern w:val="0"/>
                <w:sz w:val="24"/>
                <w:szCs w:val="24"/>
                <w:lang w:eastAsia="zh-CN"/>
              </w:rPr>
            </w:pPr>
            <w:r>
              <w:rPr>
                <w:rFonts w:hint="eastAsia" w:ascii="Times New Roman" w:hAnsi="Times New Roman" w:eastAsia="宋体" w:cs="Times New Roman"/>
                <w:snapToGrid w:val="0"/>
                <w:kern w:val="0"/>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29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29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29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29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5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29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5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29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5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29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5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bl>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pStyle w:val="2"/>
        <w:rPr>
          <w:rFonts w:hint="eastAsia" w:ascii="仿宋_GB2312" w:hAnsi="宋体" w:eastAsia="仿宋_GB2312" w:cs="宋体"/>
          <w:kern w:val="0"/>
          <w:sz w:val="32"/>
          <w:szCs w:val="32"/>
          <w:lang w:val="zh-CN"/>
        </w:rPr>
      </w:pPr>
    </w:p>
    <w:p>
      <w:pPr>
        <w:rPr>
          <w:rFonts w:hint="eastAsia" w:ascii="仿宋_GB2312" w:hAnsi="宋体" w:eastAsia="仿宋_GB2312" w:cs="宋体"/>
          <w:kern w:val="0"/>
          <w:sz w:val="32"/>
          <w:szCs w:val="32"/>
          <w:lang w:val="zh-CN"/>
        </w:rPr>
      </w:pPr>
    </w:p>
    <w:p>
      <w:pPr>
        <w:pStyle w:val="2"/>
        <w:rPr>
          <w:lang w:val="zh-CN"/>
        </w:rPr>
      </w:pPr>
    </w:p>
    <w:p>
      <w:pPr>
        <w:rPr>
          <w:rFonts w:ascii="Times New Roman" w:hAnsi="Times New Roman" w:eastAsia="宋体" w:cs="Times New Roman"/>
          <w:snapToGrid w:val="0"/>
          <w:kern w:val="0"/>
          <w:sz w:val="24"/>
          <w:szCs w:val="24"/>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9</w:t>
      </w:r>
    </w:p>
    <w:p>
      <w:pPr>
        <w:spacing w:line="560" w:lineRule="exact"/>
        <w:jc w:val="center"/>
        <w:rPr>
          <w:rFonts w:ascii="方正小标宋简体" w:hAnsi="Times New Roman" w:eastAsia="方正小标宋简体" w:cs="Times New Roman"/>
          <w:kern w:val="0"/>
          <w:sz w:val="44"/>
          <w:szCs w:val="44"/>
        </w:rPr>
      </w:pPr>
      <w:bookmarkStart w:id="26" w:name="_Toc285612608"/>
      <w:r>
        <w:rPr>
          <w:rFonts w:hint="eastAsia" w:ascii="方正小标宋简体" w:hAnsi="Times New Roman" w:eastAsia="方正小标宋简体" w:cs="Times New Roman"/>
          <w:kern w:val="0"/>
          <w:sz w:val="44"/>
          <w:szCs w:val="44"/>
        </w:rPr>
        <w:t>技术方案</w:t>
      </w:r>
      <w:bookmarkEnd w:id="26"/>
      <w:r>
        <w:rPr>
          <w:rFonts w:hint="eastAsia" w:ascii="方正小标宋简体" w:hAnsi="Times New Roman" w:eastAsia="方正小标宋简体" w:cs="Times New Roman"/>
          <w:kern w:val="0"/>
          <w:sz w:val="44"/>
          <w:szCs w:val="44"/>
        </w:rPr>
        <w:t>（如有）</w:t>
      </w:r>
    </w:p>
    <w:p>
      <w:pPr>
        <w:ind w:firstLine="542" w:firstLineChars="200"/>
        <w:rPr>
          <w:rFonts w:ascii="Times New Roman" w:hAnsi="Times New Roman" w:eastAsia="宋体" w:cs="Times New Roman"/>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（由</w:t>
      </w:r>
      <w:r>
        <w:rPr>
          <w:rFonts w:hint="eastAsia" w:ascii="仿宋_GB2312" w:hAnsi="Times New Roman" w:eastAsia="仿宋_GB2312" w:cs="Times New Roman"/>
          <w:snapToGrid w:val="0"/>
          <w:kern w:val="0"/>
          <w:sz w:val="32"/>
          <w:szCs w:val="32"/>
          <w:lang w:val="zh-CN"/>
        </w:rPr>
        <w:t>报价方</w:t>
      </w:r>
      <w:r>
        <w:rPr>
          <w:rFonts w:hint="eastAsia" w:ascii="仿宋_GB2312" w:hAnsi="Times New Roman" w:eastAsia="仿宋_GB2312" w:cs="Times New Roman"/>
          <w:kern w:val="0"/>
          <w:sz w:val="32"/>
          <w:szCs w:val="32"/>
          <w:lang w:val="zh-CN"/>
        </w:rPr>
        <w:t>自行拟制技术方案）</w:t>
      </w: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pStyle w:val="2"/>
      </w:pPr>
    </w:p>
    <w:p>
      <w:pPr>
        <w:rPr>
          <w:rFonts w:ascii="黑体" w:hAnsi="黑体" w:eastAsia="黑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0</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售后服务承诺</w:t>
      </w:r>
    </w:p>
    <w:p>
      <w:pPr>
        <w:ind w:firstLine="542" w:firstLineChars="200"/>
        <w:rPr>
          <w:rFonts w:ascii="Times New Roman" w:hAnsi="Times New Roman" w:eastAsia="宋体" w:cs="Times New Roman"/>
          <w:snapToGrid w:val="0"/>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（报价方对照商务评审表中售后服务评审项自行编制。）</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lang w:val="en-US" w:eastAsia="zh-CN"/>
        </w:rPr>
        <w:t>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保密承诺书</w:t>
      </w:r>
    </w:p>
    <w:p>
      <w:pPr>
        <w:spacing w:line="240" w:lineRule="exact"/>
        <w:rPr>
          <w:rFonts w:ascii="Times New Roman" w:hAnsi="Times New Roman" w:eastAsia="宋体"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我方参加贵部组织的编号为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的名称为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的项目采购活动，根据有关保密法规制度，知悉应当承担的保密义务和法律责任，本公司承诺：</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四、谈判文件以及相关技术文件专室放置、专盘存储、专人管理。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五、未经采购机构审查批准，不得擅自在互联网、通讯媒体等发表涉及此次采购项目相关内容或资讯。 </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eastAsia="宋体" w:cs="Times New Roman"/>
          <w:kern w:val="0"/>
          <w:sz w:val="28"/>
          <w:szCs w:val="28"/>
        </w:rPr>
      </w:pPr>
    </w:p>
    <w:p>
      <w:pPr>
        <w:spacing w:line="560" w:lineRule="exact"/>
        <w:ind w:firstLine="1089" w:firstLineChars="402"/>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2 商务要求中要求提供的证明材料（如有）</w:t>
      </w:r>
    </w:p>
    <w:p>
      <w:pPr>
        <w:pStyle w:val="2"/>
        <w:rPr>
          <w:rFonts w:ascii="仿宋_GB2312" w:hAnsi="宋体" w:eastAsia="仿宋_GB2312" w:cs="宋体"/>
          <w:sz w:val="32"/>
          <w:szCs w:val="32"/>
        </w:rPr>
      </w:pPr>
      <w:r>
        <w:rPr>
          <w:rFonts w:hint="eastAsia" w:ascii="仿宋_GB2312" w:hAnsi="Times New Roman" w:eastAsia="仿宋_GB2312" w:cs="Times New Roman"/>
          <w:snapToGrid w:val="0"/>
          <w:kern w:val="0"/>
          <w:sz w:val="32"/>
          <w:szCs w:val="32"/>
          <w:lang w:val="zh-CN" w:eastAsia="zh-CN" w:bidi="ar-SA"/>
        </w:rPr>
        <w:t>商务要求中要求提供的证明材料及其它商务证明材料（如有）</w:t>
      </w:r>
      <w:r>
        <w:rPr>
          <w:rFonts w:ascii="仿宋_GB2312" w:hAnsi="宋体" w:eastAsia="仿宋_GB2312" w:cs="宋体"/>
          <w:sz w:val="32"/>
          <w:szCs w:val="32"/>
        </w:rPr>
        <w:br w:type="page"/>
      </w:r>
    </w:p>
    <w:p>
      <w:pPr>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3 技术要求中要求提供的证明材料（如有）</w:t>
      </w:r>
    </w:p>
    <w:p>
      <w:pPr>
        <w:rPr>
          <w:rFonts w:hint="eastAsia" w:ascii="仿宋_GB2312" w:hAnsi="Times New Roman" w:eastAsia="仿宋_GB2312" w:cs="Times New Roman"/>
          <w:snapToGrid w:val="0"/>
          <w:kern w:val="0"/>
          <w:sz w:val="32"/>
          <w:szCs w:val="32"/>
          <w:lang w:val="zh-CN" w:eastAsia="zh-CN" w:bidi="ar-SA"/>
        </w:rPr>
      </w:pPr>
      <w:r>
        <w:rPr>
          <w:rFonts w:hint="eastAsia" w:ascii="仿宋_GB2312" w:hAnsi="宋体" w:eastAsia="仿宋_GB2312" w:cs="宋体"/>
          <w:kern w:val="0"/>
          <w:sz w:val="32"/>
          <w:szCs w:val="32"/>
          <w:lang w:val="zh-CN"/>
        </w:rPr>
        <w:t>技术要求中要求提供的证明材料及其它技术证明材料</w:t>
      </w:r>
      <w:r>
        <w:rPr>
          <w:rFonts w:hint="eastAsia" w:ascii="仿宋_GB2312" w:hAnsi="Times New Roman" w:eastAsia="仿宋_GB2312" w:cs="Times New Roman"/>
          <w:snapToGrid w:val="0"/>
          <w:kern w:val="0"/>
          <w:sz w:val="32"/>
          <w:szCs w:val="32"/>
          <w:lang w:val="zh-CN" w:eastAsia="zh-CN" w:bidi="ar-SA"/>
        </w:rPr>
        <w:t>（如有）</w:t>
      </w:r>
    </w:p>
    <w:p>
      <w:pPr>
        <w:ind w:left="998" w:leftChars="342" w:hanging="311" w:hangingChars="100"/>
        <w:rPr>
          <w:rFonts w:ascii="仿宋_GB2312" w:hAnsi="宋体" w:eastAsia="仿宋_GB2312" w:cs="宋体"/>
          <w:kern w:val="0"/>
          <w:sz w:val="32"/>
          <w:szCs w:val="32"/>
          <w:lang w:val="zh-CN"/>
        </w:rPr>
      </w:pPr>
    </w:p>
    <w:p>
      <w:pPr>
        <w:rPr>
          <w:rFonts w:ascii="黑体" w:hAnsi="黑体" w:eastAsia="黑体" w:cs="Times New Roman"/>
          <w:kern w:val="0"/>
          <w:sz w:val="32"/>
          <w:szCs w:val="32"/>
        </w:rPr>
      </w:pPr>
    </w:p>
    <w:p>
      <w:pPr>
        <w:pStyle w:val="2"/>
      </w:pPr>
      <w:r>
        <w:br w:type="page"/>
      </w: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4</w:t>
      </w:r>
    </w:p>
    <w:p>
      <w:pPr>
        <w:pStyle w:val="2"/>
        <w:rPr>
          <w:rFonts w:ascii="方正小标宋简体" w:eastAsia="方正小标宋简体"/>
          <w:sz w:val="44"/>
          <w:szCs w:val="44"/>
        </w:rPr>
      </w:pPr>
      <w:r>
        <w:rPr>
          <w:rFonts w:hint="eastAsia" w:ascii="方正小标宋简体" w:eastAsia="方正小标宋简体"/>
          <w:sz w:val="44"/>
          <w:szCs w:val="44"/>
        </w:rPr>
        <w:t>报价方认为需要加以说明的其他内容</w:t>
      </w:r>
    </w:p>
    <w:p>
      <w:pPr>
        <w:rPr>
          <w:rFonts w:ascii="黑体" w:hAnsi="黑体" w:eastAsia="黑体" w:cs="Times New Roman"/>
          <w:kern w:val="0"/>
          <w:sz w:val="32"/>
          <w:szCs w:val="32"/>
        </w:rPr>
      </w:pPr>
      <w:r>
        <w:rPr>
          <w:rFonts w:hint="eastAsia" w:ascii="黑体" w:hAnsi="黑体" w:eastAsia="黑体" w:cs="Times New Roman"/>
          <w:kern w:val="0"/>
          <w:sz w:val="32"/>
          <w:szCs w:val="32"/>
        </w:rPr>
        <w:br w:type="page"/>
      </w:r>
    </w:p>
    <w:p>
      <w:pPr>
        <w:keepNext/>
        <w:keepLines/>
        <w:spacing w:before="289" w:beforeLines="50" w:after="289" w:afterLines="50"/>
        <w:jc w:val="center"/>
        <w:outlineLvl w:val="2"/>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第二节 资格证明文件</w:t>
      </w:r>
    </w:p>
    <w:p>
      <w:pPr>
        <w:spacing w:line="440" w:lineRule="exact"/>
        <w:ind w:firstLine="402" w:firstLineChars="200"/>
        <w:rPr>
          <w:rFonts w:ascii="宋体" w:hAnsi="宋体" w:eastAsia="宋体" w:cs="Times New Roman"/>
          <w:kern w:val="0"/>
          <w:szCs w:val="21"/>
        </w:rPr>
      </w:pPr>
      <w:r>
        <w:rPr>
          <w:rFonts w:hint="eastAsia" w:ascii="宋体" w:hAnsi="宋体" w:eastAsia="宋体" w:cs="Times New Roman"/>
          <w:kern w:val="0"/>
          <w:szCs w:val="21"/>
        </w:rPr>
        <w:t xml:space="preserve"> </w:t>
      </w:r>
    </w:p>
    <w:p>
      <w:pPr>
        <w:spacing w:line="440" w:lineRule="exact"/>
        <w:ind w:firstLine="402" w:firstLineChars="200"/>
        <w:rPr>
          <w:rFonts w:ascii="宋体" w:hAnsi="宋体" w:eastAsia="宋体" w:cs="Times New Roman"/>
          <w:kern w:val="0"/>
          <w:szCs w:val="21"/>
        </w:rPr>
      </w:pPr>
      <w:r>
        <w:rPr>
          <w:rFonts w:hint="eastAsia" w:ascii="宋体" w:hAnsi="宋体" w:eastAsia="宋体" w:cs="Times New Roman"/>
          <w:kern w:val="0"/>
          <w:szCs w:val="21"/>
        </w:rPr>
        <w:t xml:space="preserve"> </w:t>
      </w:r>
    </w:p>
    <w:p>
      <w:pPr>
        <w:spacing w:line="440" w:lineRule="exact"/>
        <w:ind w:firstLine="402" w:firstLineChars="200"/>
        <w:rPr>
          <w:rFonts w:ascii="黑体" w:hAnsi="黑体" w:eastAsia="黑体" w:cs="Times New Roman"/>
          <w:kern w:val="0"/>
          <w:szCs w:val="21"/>
        </w:rPr>
      </w:pPr>
      <w:r>
        <w:rPr>
          <w:rFonts w:hint="eastAsia" w:ascii="黑体" w:hAnsi="黑体" w:eastAsia="黑体" w:cs="Times New Roman"/>
          <w:kern w:val="0"/>
          <w:szCs w:val="21"/>
        </w:rPr>
        <w:br w:type="page"/>
      </w:r>
    </w:p>
    <w:p>
      <w:pPr>
        <w:pStyle w:val="2"/>
      </w:pPr>
    </w:p>
    <w:p>
      <w:pPr>
        <w:autoSpaceDE w:val="0"/>
        <w:autoSpaceDN w:val="0"/>
        <w:adjustRightInd w:val="0"/>
        <w:snapToGrid w:val="0"/>
        <w:spacing w:line="360" w:lineRule="auto"/>
        <w:jc w:val="left"/>
        <w:rPr>
          <w:rFonts w:ascii="宋体" w:hAnsi="宋体"/>
          <w:b/>
          <w:bCs/>
          <w:sz w:val="32"/>
          <w:szCs w:val="32"/>
        </w:rPr>
      </w:pPr>
      <w:r>
        <w:rPr>
          <w:rFonts w:hint="eastAsia" w:ascii="宋体" w:hAnsi="宋体"/>
          <w:b/>
          <w:bCs/>
          <w:sz w:val="32"/>
          <w:szCs w:val="32"/>
        </w:rPr>
        <w:t>项目名称</w:t>
      </w:r>
      <w:r>
        <w:rPr>
          <w:rFonts w:hint="eastAsia" w:ascii="宋体" w:hAnsi="宋体"/>
          <w:b/>
          <w:bCs/>
          <w:spacing w:val="1"/>
          <w:sz w:val="32"/>
          <w:szCs w:val="32"/>
        </w:rPr>
        <w:t>：</w:t>
      </w:r>
      <w:r>
        <w:rPr>
          <w:rFonts w:hint="eastAsia" w:ascii="宋体" w:hAnsi="宋体"/>
          <w:b/>
          <w:bCs/>
          <w:sz w:val="32"/>
          <w:szCs w:val="32"/>
          <w:u w:val="single"/>
        </w:rPr>
        <w:tab/>
      </w:r>
      <w:r>
        <w:rPr>
          <w:rFonts w:hint="eastAsia" w:ascii="宋体" w:hAnsi="宋体"/>
          <w:b/>
          <w:bCs/>
          <w:sz w:val="32"/>
          <w:szCs w:val="32"/>
          <w:u w:val="single"/>
        </w:rPr>
        <w:t xml:space="preserve">                                   </w:t>
      </w:r>
    </w:p>
    <w:p>
      <w:pPr>
        <w:autoSpaceDE w:val="0"/>
        <w:autoSpaceDN w:val="0"/>
        <w:adjustRightInd w:val="0"/>
        <w:snapToGrid w:val="0"/>
        <w:spacing w:line="360" w:lineRule="auto"/>
        <w:jc w:val="left"/>
        <w:rPr>
          <w:rFonts w:ascii="宋体" w:hAnsi="宋体"/>
          <w:b/>
          <w:bCs/>
          <w:sz w:val="32"/>
          <w:szCs w:val="32"/>
          <w:u w:val="single"/>
        </w:rPr>
      </w:pPr>
      <w:r>
        <w:rPr>
          <w:rFonts w:hint="eastAsia" w:ascii="宋体" w:hAnsi="宋体"/>
          <w:b/>
          <w:bCs/>
          <w:sz w:val="32"/>
          <w:szCs w:val="32"/>
        </w:rPr>
        <w:t>项目编号：</w:t>
      </w:r>
      <w:r>
        <w:rPr>
          <w:rFonts w:hint="eastAsia" w:ascii="宋体" w:hAnsi="宋体"/>
          <w:b/>
          <w:bCs/>
          <w:sz w:val="32"/>
          <w:szCs w:val="32"/>
          <w:u w:val="single"/>
        </w:rPr>
        <w:tab/>
      </w:r>
      <w:r>
        <w:rPr>
          <w:rFonts w:hint="eastAsia" w:ascii="宋体" w:hAnsi="宋体"/>
          <w:b/>
          <w:bCs/>
          <w:sz w:val="32"/>
          <w:szCs w:val="32"/>
          <w:u w:val="single"/>
        </w:rPr>
        <w:t xml:space="preserve">                                  </w:t>
      </w:r>
    </w:p>
    <w:p>
      <w:pPr>
        <w:pStyle w:val="2"/>
        <w:rPr>
          <w:szCs w:val="21"/>
        </w:rPr>
      </w:pPr>
      <w:r>
        <w:rPr>
          <w:rFonts w:hint="eastAsia" w:ascii="宋体" w:hAnsi="宋体"/>
          <w:b/>
          <w:bCs/>
          <w:sz w:val="32"/>
          <w:szCs w:val="32"/>
        </w:rPr>
        <w:t>包号（若项目只有1个分包，则此处填写为：01）：</w:t>
      </w:r>
      <w:r>
        <w:rPr>
          <w:rFonts w:hint="eastAsia" w:ascii="宋体" w:hAnsi="宋体"/>
          <w:b/>
          <w:bCs/>
          <w:sz w:val="32"/>
          <w:szCs w:val="32"/>
          <w:u w:val="single"/>
        </w:rPr>
        <w:t xml:space="preserve">           </w:t>
      </w:r>
    </w:p>
    <w:p>
      <w:pPr>
        <w:autoSpaceDE w:val="0"/>
        <w:autoSpaceDN w:val="0"/>
        <w:adjustRightInd w:val="0"/>
        <w:snapToGrid w:val="0"/>
        <w:spacing w:line="360" w:lineRule="auto"/>
        <w:jc w:val="center"/>
        <w:rPr>
          <w:rFonts w:ascii="宋体" w:hAnsi="宋体"/>
          <w:b/>
          <w:bCs/>
          <w:sz w:val="84"/>
          <w:szCs w:val="84"/>
        </w:rPr>
      </w:pPr>
      <w:r>
        <w:rPr>
          <w:rFonts w:hint="eastAsia" w:ascii="宋体" w:hAnsi="宋体"/>
          <w:b/>
          <w:bCs/>
          <w:sz w:val="84"/>
          <w:szCs w:val="84"/>
        </w:rPr>
        <w:t xml:space="preserve"> </w:t>
      </w:r>
    </w:p>
    <w:p>
      <w:pPr>
        <w:autoSpaceDE w:val="0"/>
        <w:autoSpaceDN w:val="0"/>
        <w:adjustRightInd w:val="0"/>
        <w:snapToGrid w:val="0"/>
        <w:spacing w:line="360" w:lineRule="auto"/>
        <w:ind w:firstLine="1662" w:firstLineChars="200"/>
        <w:rPr>
          <w:rFonts w:ascii="宋体" w:hAnsi="宋体"/>
          <w:b/>
          <w:bCs/>
          <w:sz w:val="84"/>
          <w:szCs w:val="84"/>
        </w:rPr>
      </w:pPr>
      <w:r>
        <w:rPr>
          <w:rFonts w:hint="eastAsia" w:ascii="宋体" w:hAnsi="宋体"/>
          <w:b/>
          <w:bCs/>
          <w:sz w:val="84"/>
          <w:szCs w:val="84"/>
        </w:rPr>
        <w:t>资格证明文件</w:t>
      </w:r>
    </w:p>
    <w:p>
      <w:pPr>
        <w:pStyle w:val="2"/>
        <w:jc w:val="center"/>
        <w:rPr>
          <w:rFonts w:ascii="宋体" w:hAnsi="宋体"/>
          <w:b/>
          <w:bCs/>
          <w:sz w:val="52"/>
          <w:szCs w:val="52"/>
        </w:rPr>
      </w:pPr>
      <w:r>
        <w:rPr>
          <w:rFonts w:hint="eastAsia" w:ascii="宋体" w:hAnsi="宋体"/>
          <w:b/>
          <w:bCs/>
          <w:sz w:val="52"/>
          <w:szCs w:val="52"/>
        </w:rPr>
        <w:t>【</w:t>
      </w:r>
      <w:r>
        <w:rPr>
          <w:rFonts w:hint="eastAsia" w:ascii="宋体" w:hAnsi="宋体"/>
          <w:b/>
          <w:bCs/>
          <w:sz w:val="52"/>
          <w:szCs w:val="52"/>
          <w:u w:val="single"/>
        </w:rPr>
        <w:t xml:space="preserve">    </w:t>
      </w:r>
      <w:r>
        <w:rPr>
          <w:rFonts w:hint="eastAsia" w:ascii="宋体" w:hAnsi="宋体"/>
          <w:b/>
          <w:bCs/>
          <w:sz w:val="52"/>
          <w:szCs w:val="52"/>
        </w:rPr>
        <w:t>】本</w:t>
      </w:r>
    </w:p>
    <w:p>
      <w:pPr>
        <w:pStyle w:val="2"/>
        <w:jc w:val="center"/>
        <w:rPr>
          <w:sz w:val="4"/>
          <w:szCs w:val="4"/>
        </w:rPr>
      </w:pPr>
      <w:r>
        <w:rPr>
          <w:rFonts w:hint="eastAsia" w:ascii="宋体" w:hAnsi="宋体"/>
          <w:b/>
          <w:bCs/>
          <w:sz w:val="22"/>
        </w:rPr>
        <w:t>（“【</w:t>
      </w:r>
      <w:r>
        <w:rPr>
          <w:rFonts w:hint="eastAsia" w:ascii="宋体" w:hAnsi="宋体"/>
          <w:b/>
          <w:bCs/>
          <w:sz w:val="22"/>
          <w:u w:val="single"/>
        </w:rPr>
        <w:t xml:space="preserve">  </w:t>
      </w:r>
      <w:r>
        <w:rPr>
          <w:rFonts w:hint="eastAsia" w:ascii="宋体" w:hAnsi="宋体"/>
          <w:b/>
          <w:bCs/>
          <w:sz w:val="22"/>
        </w:rPr>
        <w:t>】”中填写：“正”本或“副”本）</w:t>
      </w:r>
    </w:p>
    <w:p>
      <w:pPr>
        <w:pStyle w:val="11"/>
        <w:ind w:firstLine="422"/>
        <w:rPr>
          <w:rFonts w:ascii="宋体" w:hAnsi="宋体"/>
          <w:b/>
          <w:bCs/>
          <w:szCs w:val="21"/>
        </w:rPr>
      </w:pPr>
      <w:r>
        <w:rPr>
          <w:rFonts w:hint="eastAsia" w:ascii="宋体" w:hAnsi="宋体"/>
          <w:b/>
          <w:bCs/>
        </w:rPr>
        <w:t xml:space="preserve"> </w:t>
      </w: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报价人</w:t>
      </w:r>
      <w:r>
        <w:rPr>
          <w:rFonts w:hint="eastAsia" w:ascii="宋体" w:hAnsi="宋体"/>
          <w:b/>
          <w:bCs/>
          <w:spacing w:val="1"/>
          <w:sz w:val="32"/>
          <w:szCs w:val="32"/>
        </w:rPr>
        <w:t>：</w:t>
      </w:r>
      <w:r>
        <w:rPr>
          <w:rFonts w:hint="eastAsia" w:ascii="宋体" w:hAnsi="宋体"/>
          <w:b/>
          <w:bCs/>
          <w:sz w:val="32"/>
          <w:szCs w:val="32"/>
          <w:u w:val="single"/>
        </w:rPr>
        <w:t xml:space="preserve">            </w:t>
      </w:r>
      <w:r>
        <w:rPr>
          <w:rFonts w:hint="eastAsia" w:ascii="宋体" w:hAnsi="宋体"/>
          <w:b/>
          <w:bCs/>
          <w:sz w:val="32"/>
          <w:szCs w:val="32"/>
        </w:rPr>
        <w:t>（盖单位章）</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 xml:space="preserve">      法定代表人（或授权代表）：</w:t>
      </w:r>
      <w:r>
        <w:rPr>
          <w:rFonts w:hint="eastAsia" w:ascii="宋体" w:hAnsi="宋体"/>
          <w:b/>
          <w:bCs/>
          <w:sz w:val="32"/>
          <w:szCs w:val="32"/>
          <w:u w:val="single"/>
        </w:rPr>
        <w:t xml:space="preserve">      </w:t>
      </w:r>
      <w:r>
        <w:rPr>
          <w:rFonts w:hint="eastAsia" w:ascii="宋体" w:hAnsi="宋体"/>
          <w:b/>
          <w:bCs/>
          <w:sz w:val="32"/>
          <w:szCs w:val="32"/>
        </w:rPr>
        <w:t>（签字或盖章）</w:t>
      </w:r>
    </w:p>
    <w:p>
      <w:pPr>
        <w:pStyle w:val="11"/>
        <w:ind w:firstLine="420"/>
        <w:rPr>
          <w:szCs w:val="21"/>
        </w:rPr>
      </w:pPr>
      <w: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autoSpaceDE w:val="0"/>
        <w:autoSpaceDN w:val="0"/>
        <w:adjustRightInd w:val="0"/>
        <w:snapToGrid w:val="0"/>
        <w:spacing w:line="360" w:lineRule="auto"/>
        <w:rPr>
          <w:rFonts w:ascii="Times New Roman" w:hAnsi="Times New Roman"/>
          <w:szCs w:val="21"/>
        </w:rPr>
      </w:pPr>
      <w:r>
        <w:t xml:space="preserve"> </w:t>
      </w:r>
    </w:p>
    <w:p>
      <w:pPr>
        <w:pStyle w:val="2"/>
      </w:pPr>
      <w:r>
        <w:br w:type="page"/>
      </w:r>
    </w:p>
    <w:p>
      <w:pPr>
        <w:pStyle w:val="53"/>
        <w:spacing w:line="500" w:lineRule="exact"/>
        <w:jc w:val="left"/>
        <w:rPr>
          <w:rFonts w:ascii="宋体" w:hAnsi="宋体"/>
        </w:rPr>
      </w:pPr>
      <w:r>
        <w:rPr>
          <w:rFonts w:hint="eastAsia" w:ascii="黑体" w:hAnsi="黑体" w:eastAsia="黑体" w:cs="Times New Roman"/>
          <w:kern w:val="0"/>
          <w:sz w:val="32"/>
          <w:szCs w:val="32"/>
        </w:rPr>
        <w:t xml:space="preserve">附件1  </w:t>
      </w:r>
      <w:r>
        <w:rPr>
          <w:rFonts w:hint="eastAsia" w:ascii="宋体" w:hAnsi="宋体"/>
        </w:rPr>
        <w:t>营业执照副本</w:t>
      </w:r>
      <w:r>
        <w:rPr>
          <w:rFonts w:hint="eastAsia" w:ascii="宋体" w:hAnsi="宋体" w:eastAsia="宋体" w:cs="宋体"/>
          <w:b/>
          <w:kern w:val="0"/>
          <w:szCs w:val="21"/>
        </w:rPr>
        <w:t>（或事业单位法人证书）</w:t>
      </w:r>
    </w:p>
    <w:p>
      <w:pPr>
        <w:pStyle w:val="53"/>
        <w:spacing w:line="500" w:lineRule="exact"/>
        <w:ind w:firstLine="1263" w:firstLineChars="293"/>
        <w:jc w:val="left"/>
        <w:rPr>
          <w:rFonts w:ascii="宋体" w:hAnsi="宋体"/>
        </w:rPr>
      </w:pPr>
      <w:r>
        <w:rPr>
          <w:rFonts w:hint="eastAsia" w:ascii="宋体" w:hAnsi="宋体"/>
        </w:rPr>
        <w:t>组织机构代码证（三证合一的不需要）</w:t>
      </w:r>
    </w:p>
    <w:p>
      <w:pPr>
        <w:pStyle w:val="53"/>
        <w:spacing w:line="500" w:lineRule="exact"/>
        <w:ind w:firstLine="1267" w:firstLineChars="294"/>
        <w:jc w:val="left"/>
        <w:rPr>
          <w:rFonts w:ascii="宋体" w:hAnsi="宋体"/>
        </w:rPr>
      </w:pPr>
      <w:r>
        <w:rPr>
          <w:rFonts w:hint="eastAsia" w:ascii="宋体" w:hAnsi="宋体"/>
        </w:rPr>
        <w:t>税务登记证副本（三证合一的不需要）</w:t>
      </w:r>
    </w:p>
    <w:p>
      <w:pPr>
        <w:pStyle w:val="2"/>
        <w:rPr>
          <w:rFonts w:ascii="方正小标宋简体" w:eastAsia="方正小标宋简体"/>
          <w:sz w:val="44"/>
          <w:szCs w:val="44"/>
        </w:rPr>
      </w:pPr>
    </w:p>
    <w:p>
      <w:pPr>
        <w:pStyle w:val="2"/>
      </w:pPr>
      <w:r>
        <w:br w:type="page"/>
      </w:r>
    </w:p>
    <w:p>
      <w:pPr>
        <w:spacing w:line="560" w:lineRule="exact"/>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rPr>
          <w:rFonts w:ascii="宋体" w:hAnsi="宋体" w:eastAsia="方正小标宋简体"/>
          <w:sz w:val="44"/>
          <w:szCs w:val="24"/>
        </w:rPr>
      </w:pPr>
      <w:r>
        <w:rPr>
          <w:rFonts w:hint="eastAsia" w:ascii="宋体" w:hAnsi="宋体" w:eastAsia="方正小标宋简体"/>
          <w:sz w:val="44"/>
          <w:szCs w:val="24"/>
        </w:rPr>
        <w:t>最近1年内连续3个月缴纳社会保障金材料</w:t>
      </w:r>
    </w:p>
    <w:p>
      <w:pPr>
        <w:pStyle w:val="2"/>
      </w:pPr>
      <w:r>
        <w:rPr>
          <w:rFonts w:hint="eastAsia"/>
        </w:rPr>
        <w:t>（专用收据或社会保险缴纳凭证，不需要缴纳社会保证金的报价人，应提供相应证明材料）</w:t>
      </w:r>
      <w:r>
        <w:br w:type="page"/>
      </w:r>
    </w:p>
    <w:p>
      <w:pPr>
        <w:spacing w:line="560" w:lineRule="exact"/>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spacing w:line="560" w:lineRule="exact"/>
        <w:rPr>
          <w:rFonts w:ascii="宋体" w:hAnsi="宋体" w:eastAsia="方正小标宋简体"/>
          <w:sz w:val="44"/>
          <w:szCs w:val="24"/>
        </w:rPr>
      </w:pPr>
      <w:r>
        <w:rPr>
          <w:rFonts w:hint="eastAsia" w:ascii="宋体" w:hAnsi="宋体" w:eastAsia="方正小标宋简体"/>
          <w:sz w:val="44"/>
          <w:szCs w:val="24"/>
        </w:rPr>
        <w:t>最近1年内连续3个月纳税材料</w:t>
      </w:r>
    </w:p>
    <w:p>
      <w:r>
        <w:rPr>
          <w:rFonts w:hint="eastAsia"/>
        </w:rPr>
        <w:t>（专用收据或税收缴纳凭证，依法免税的应提供相应证明材料证明其依法免税）</w:t>
      </w:r>
    </w:p>
    <w:p/>
    <w:p>
      <w:pPr>
        <w:pStyle w:val="2"/>
      </w:pPr>
      <w:r>
        <w:br w:type="page"/>
      </w:r>
    </w:p>
    <w:p>
      <w:pPr>
        <w:spacing w:line="560" w:lineRule="exact"/>
        <w:rPr>
          <w:rFonts w:ascii="方正小标宋简体" w:hAnsi="Times New Roman" w:eastAsia="方正小标宋简体" w:cs="Times New Roman"/>
          <w:kern w:val="0"/>
          <w:sz w:val="44"/>
          <w:szCs w:val="44"/>
        </w:rPr>
      </w:pPr>
      <w:r>
        <w:rPr>
          <w:rFonts w:hint="eastAsia" w:ascii="黑体" w:hAnsi="黑体" w:eastAsia="黑体" w:cs="Times New Roman"/>
          <w:kern w:val="0"/>
          <w:sz w:val="32"/>
          <w:szCs w:val="32"/>
        </w:rPr>
        <w:t>附件4</w:t>
      </w:r>
      <w:r>
        <w:rPr>
          <w:rFonts w:ascii="方正小标宋简体" w:hAnsi="Times New Roman" w:eastAsia="方正小标宋简体" w:cs="Times New Roman"/>
          <w:kern w:val="0"/>
          <w:sz w:val="44"/>
          <w:szCs w:val="44"/>
        </w:rPr>
        <w:t xml:space="preserve"> </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主要股东或出资人信息</w:t>
      </w:r>
    </w:p>
    <w:tbl>
      <w:tblPr>
        <w:tblStyle w:val="2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我方承诺，以上信息真实可靠；如填报的股东出资额、出资比例等与实际不符，视为放弃成交资格。</w:t>
      </w:r>
    </w:p>
    <w:p>
      <w:pPr>
        <w:rPr>
          <w:rFonts w:ascii="仿宋_GB2312" w:hAnsi="宋体" w:eastAsia="仿宋_GB2312" w:cs="Times New Roman"/>
          <w:kern w:val="0"/>
          <w:sz w:val="32"/>
          <w:szCs w:val="32"/>
        </w:rPr>
      </w:pPr>
    </w:p>
    <w:p>
      <w:pPr>
        <w:ind w:left="914" w:hanging="914" w:hangingChars="294"/>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注：1.主要股东或出资人为法人的，填写法人全称及统一社会信用代码（尚未办理三证合一的填写组织机构代码）；为自然人的，填写自然人姓名和身份证号。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3.报价方应按照占全部股份比例从大到小依次逐个股东填写，股东数量多于10个的，填写前10名，不足10个的全部填写。</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rPr>
          <w:rFonts w:ascii="黑体" w:hAnsi="黑体" w:eastAsia="黑体" w:cs="Times New Roman"/>
          <w:kern w:val="0"/>
          <w:sz w:val="32"/>
          <w:szCs w:val="32"/>
          <w:highlight w:val="cyan"/>
        </w:rPr>
      </w:pPr>
      <w:r>
        <w:rPr>
          <w:rFonts w:hint="eastAsia" w:ascii="方正小标宋简体" w:eastAsia="方正小标宋简体"/>
          <w:sz w:val="44"/>
          <w:szCs w:val="44"/>
        </w:rPr>
        <w:t>良好的商业信誉和健全的财务会计制度证明材料。</w:t>
      </w:r>
      <w:r>
        <w:rPr>
          <w:rFonts w:hint="eastAsia"/>
          <w:b/>
          <w:sz w:val="24"/>
        </w:rPr>
        <w:t>（202</w:t>
      </w:r>
      <w:r>
        <w:rPr>
          <w:rFonts w:hint="eastAsia"/>
          <w:b/>
          <w:sz w:val="24"/>
          <w:lang w:val="en-US" w:eastAsia="zh-CN"/>
        </w:rPr>
        <w:t>1</w:t>
      </w:r>
      <w:r>
        <w:rPr>
          <w:rFonts w:hint="eastAsia"/>
          <w:b/>
          <w:sz w:val="24"/>
        </w:rPr>
        <w:t>年</w:t>
      </w:r>
      <w:r>
        <w:rPr>
          <w:rFonts w:hint="eastAsia" w:ascii="仿宋_GB2312" w:hAnsi="宋体" w:eastAsia="仿宋_GB2312" w:cs="Times New Roman"/>
          <w:kern w:val="0"/>
          <w:sz w:val="32"/>
          <w:szCs w:val="32"/>
        </w:rPr>
        <w:t>财务报表</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主要内容至少包含资产负债表</w:t>
      </w:r>
      <w:r>
        <w:rPr>
          <w:rFonts w:hint="eastAsia"/>
          <w:b/>
          <w:sz w:val="24"/>
        </w:rPr>
        <w:t>）</w:t>
      </w:r>
    </w:p>
    <w:p>
      <w:pPr>
        <w:rPr>
          <w:rFonts w:ascii="黑体" w:hAnsi="黑体" w:eastAsia="黑体" w:cs="Times New Roman"/>
          <w:kern w:val="0"/>
          <w:sz w:val="32"/>
          <w:szCs w:val="32"/>
          <w:highlight w:val="cyan"/>
        </w:rPr>
      </w:pPr>
    </w:p>
    <w:p>
      <w:pPr>
        <w:rPr>
          <w:rFonts w:ascii="黑体" w:hAnsi="黑体" w:eastAsia="黑体" w:cs="Times New Roman"/>
          <w:kern w:val="0"/>
          <w:sz w:val="32"/>
          <w:szCs w:val="32"/>
          <w:highlight w:val="cyan"/>
        </w:rPr>
      </w:pPr>
      <w:r>
        <w:rPr>
          <w:rFonts w:ascii="黑体" w:hAnsi="黑体" w:eastAsia="黑体" w:cs="Times New Roman"/>
          <w:kern w:val="0"/>
          <w:sz w:val="32"/>
          <w:szCs w:val="32"/>
          <w:highlight w:val="cyan"/>
        </w:rPr>
        <w:br w:type="page"/>
      </w:r>
    </w:p>
    <w:p>
      <w:pPr>
        <w:rPr>
          <w:rFonts w:ascii="黑体" w:hAnsi="黑体" w:eastAsia="黑体" w:cs="Times New Roman"/>
          <w:kern w:val="0"/>
          <w:sz w:val="32"/>
          <w:szCs w:val="32"/>
        </w:rPr>
      </w:pPr>
      <w:r>
        <w:rPr>
          <w:rFonts w:hint="eastAsia" w:ascii="仿宋_GB2312" w:hAnsi="宋体" w:eastAsia="仿宋_GB2312" w:cs="Times New Roman"/>
          <w:kern w:val="0"/>
          <w:sz w:val="32"/>
          <w:szCs w:val="32"/>
        </w:rPr>
        <w:t>附件6</w:t>
      </w:r>
    </w:p>
    <w:p>
      <w:pPr>
        <w:rPr>
          <w:rFonts w:ascii="仿宋_GB2312" w:hAnsi="Times New Roman" w:eastAsia="仿宋_GB2312" w:cs="Times New Roman"/>
          <w:kern w:val="0"/>
          <w:sz w:val="32"/>
          <w:szCs w:val="32"/>
        </w:rPr>
      </w:pPr>
      <w:r>
        <w:rPr>
          <w:rFonts w:hint="eastAsia" w:ascii="方正小标宋简体" w:hAnsi="Times New Roman" w:eastAsia="方正小标宋简体" w:cs="Times New Roman"/>
          <w:kern w:val="0"/>
          <w:sz w:val="44"/>
          <w:szCs w:val="44"/>
        </w:rPr>
        <w:t xml:space="preserve">  </w:t>
      </w:r>
      <w:r>
        <w:rPr>
          <w:rFonts w:hint="eastAsia" w:ascii="黑体" w:hAnsi="黑体" w:eastAsia="黑体" w:cs="Times New Roman"/>
          <w:kern w:val="0"/>
          <w:sz w:val="32"/>
          <w:szCs w:val="32"/>
        </w:rPr>
        <w:t xml:space="preserve">                      </w:t>
      </w:r>
      <w:r>
        <w:rPr>
          <w:rFonts w:ascii="仿宋_GB2312" w:hAnsi="Times New Roman" w:eastAsia="仿宋_GB2312" w:cs="Times New Roman"/>
          <w:kern w:val="0"/>
          <w:sz w:val="32"/>
          <w:szCs w:val="32"/>
        </w:rPr>
        <w:t xml:space="preserve">     </w:t>
      </w:r>
    </w:p>
    <w:p>
      <w:pPr>
        <w:spacing w:line="560" w:lineRule="exact"/>
        <w:jc w:val="center"/>
        <w:outlineLvl w:val="4"/>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报价保证金缴纳证明材料</w:t>
      </w:r>
    </w:p>
    <w:p>
      <w:pPr>
        <w:rPr>
          <w:rFonts w:ascii="仿宋_GB2312" w:eastAsia="仿宋_GB2312"/>
          <w:sz w:val="32"/>
          <w:szCs w:val="32"/>
        </w:rPr>
      </w:pPr>
      <w:r>
        <w:rPr>
          <w:rFonts w:hint="eastAsia"/>
          <w:u w:val="single"/>
        </w:rPr>
        <w:t xml:space="preserve">                </w:t>
      </w:r>
      <w:r>
        <w:rPr>
          <w:rFonts w:hint="eastAsia" w:ascii="仿宋_GB2312" w:eastAsia="仿宋_GB2312"/>
          <w:sz w:val="32"/>
          <w:szCs w:val="32"/>
        </w:rPr>
        <w:t>（采购人名称）：</w:t>
      </w:r>
    </w:p>
    <w:p>
      <w:pPr>
        <w:ind w:firstLine="1219" w:firstLineChars="392"/>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（报价人全称）参加贵部组织的项目编号为</w:t>
      </w:r>
      <w:r>
        <w:rPr>
          <w:rFonts w:hint="eastAsia" w:ascii="仿宋_GB2312" w:eastAsia="仿宋_GB2312"/>
          <w:sz w:val="32"/>
          <w:szCs w:val="32"/>
          <w:u w:val="single"/>
        </w:rPr>
        <w:t xml:space="preserve">                  </w:t>
      </w:r>
      <w:r>
        <w:rPr>
          <w:rFonts w:hint="eastAsia" w:ascii="仿宋_GB2312" w:eastAsia="仿宋_GB2312"/>
          <w:sz w:val="32"/>
          <w:szCs w:val="32"/>
        </w:rPr>
        <w:t xml:space="preserve"> （项目编号）的 </w:t>
      </w:r>
      <w:r>
        <w:rPr>
          <w:rFonts w:hint="eastAsia" w:ascii="仿宋_GB2312" w:eastAsia="仿宋_GB2312"/>
          <w:sz w:val="32"/>
          <w:szCs w:val="32"/>
          <w:u w:val="single"/>
        </w:rPr>
        <w:t xml:space="preserve">                     </w:t>
      </w:r>
      <w:r>
        <w:rPr>
          <w:rFonts w:hint="eastAsia" w:ascii="仿宋_GB2312" w:eastAsia="仿宋_GB2312"/>
          <w:sz w:val="32"/>
          <w:szCs w:val="32"/>
        </w:rPr>
        <w:t>（项目名称）采购。保证金已于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日采取</w:t>
      </w:r>
      <w:r>
        <w:rPr>
          <w:rFonts w:hint="eastAsia" w:ascii="仿宋_GB2312" w:eastAsia="仿宋_GB2312"/>
          <w:sz w:val="32"/>
          <w:szCs w:val="32"/>
          <w:u w:val="single"/>
        </w:rPr>
        <w:t xml:space="preserve">                 </w:t>
      </w:r>
      <w:r>
        <w:rPr>
          <w:rFonts w:hint="eastAsia" w:ascii="仿宋_GB2312" w:eastAsia="仿宋_GB2312"/>
          <w:sz w:val="32"/>
          <w:szCs w:val="32"/>
        </w:rPr>
        <w:t>的方式缴纳。报价保证金缴纳金额（大写）</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元）。</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3635"/>
        <w:gridCol w:w="1015"/>
        <w:gridCol w:w="3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4644" w:type="dxa"/>
            <w:gridSpan w:val="2"/>
            <w:vAlign w:val="center"/>
          </w:tcPr>
          <w:p>
            <w:pPr>
              <w:pStyle w:val="63"/>
              <w:jc w:val="center"/>
            </w:pPr>
            <w:r>
              <w:t>转出账户情况</w:t>
            </w:r>
          </w:p>
        </w:tc>
        <w:tc>
          <w:tcPr>
            <w:tcW w:w="4678" w:type="dxa"/>
            <w:gridSpan w:val="2"/>
            <w:vAlign w:val="center"/>
          </w:tcPr>
          <w:p>
            <w:pPr>
              <w:pStyle w:val="63"/>
              <w:jc w:val="center"/>
            </w:pPr>
            <w:r>
              <w:t>转入账户情况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63"/>
            </w:pPr>
            <w:r>
              <w:t>账户名</w:t>
            </w:r>
          </w:p>
        </w:tc>
        <w:tc>
          <w:tcPr>
            <w:tcW w:w="3635" w:type="dxa"/>
            <w:vAlign w:val="center"/>
          </w:tcPr>
          <w:p>
            <w:pPr>
              <w:pStyle w:val="63"/>
            </w:pPr>
          </w:p>
        </w:tc>
        <w:tc>
          <w:tcPr>
            <w:tcW w:w="1015" w:type="dxa"/>
            <w:vAlign w:val="center"/>
          </w:tcPr>
          <w:p>
            <w:pPr>
              <w:pStyle w:val="63"/>
            </w:pPr>
            <w:r>
              <w:t>账户名</w:t>
            </w:r>
          </w:p>
        </w:tc>
        <w:tc>
          <w:tcPr>
            <w:tcW w:w="3663"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63"/>
            </w:pPr>
            <w:r>
              <w:t>开户行</w:t>
            </w:r>
          </w:p>
        </w:tc>
        <w:tc>
          <w:tcPr>
            <w:tcW w:w="3635" w:type="dxa"/>
            <w:vAlign w:val="center"/>
          </w:tcPr>
          <w:p>
            <w:pPr>
              <w:pStyle w:val="63"/>
            </w:pPr>
          </w:p>
        </w:tc>
        <w:tc>
          <w:tcPr>
            <w:tcW w:w="1015" w:type="dxa"/>
            <w:vAlign w:val="center"/>
          </w:tcPr>
          <w:p>
            <w:pPr>
              <w:pStyle w:val="63"/>
            </w:pPr>
            <w:r>
              <w:t>开户行</w:t>
            </w:r>
          </w:p>
        </w:tc>
        <w:tc>
          <w:tcPr>
            <w:tcW w:w="3663"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009" w:type="dxa"/>
            <w:vAlign w:val="center"/>
          </w:tcPr>
          <w:p>
            <w:pPr>
              <w:pStyle w:val="63"/>
            </w:pPr>
            <w:r>
              <w:t>账</w:t>
            </w:r>
            <w:r>
              <w:rPr>
                <w:rFonts w:hint="eastAsia"/>
              </w:rPr>
              <w:t xml:space="preserve">  </w:t>
            </w:r>
            <w:r>
              <w:t>号</w:t>
            </w:r>
          </w:p>
        </w:tc>
        <w:tc>
          <w:tcPr>
            <w:tcW w:w="3635" w:type="dxa"/>
            <w:vAlign w:val="center"/>
          </w:tcPr>
          <w:p>
            <w:pPr>
              <w:pStyle w:val="63"/>
            </w:pPr>
          </w:p>
        </w:tc>
        <w:tc>
          <w:tcPr>
            <w:tcW w:w="1015" w:type="dxa"/>
            <w:vAlign w:val="center"/>
          </w:tcPr>
          <w:p>
            <w:pPr>
              <w:pStyle w:val="63"/>
            </w:pPr>
            <w:r>
              <w:t>账</w:t>
            </w:r>
            <w:r>
              <w:rPr>
                <w:rFonts w:hint="eastAsia"/>
              </w:rPr>
              <w:t xml:space="preserve">  </w:t>
            </w:r>
            <w:r>
              <w:t>号</w:t>
            </w:r>
          </w:p>
        </w:tc>
        <w:tc>
          <w:tcPr>
            <w:tcW w:w="3663" w:type="dxa"/>
            <w:vAlign w:val="center"/>
          </w:tcPr>
          <w:p>
            <w:pPr>
              <w:pStyle w:val="63"/>
            </w:pPr>
          </w:p>
        </w:tc>
      </w:tr>
    </w:tbl>
    <w:p>
      <w:pPr>
        <w:pStyle w:val="2"/>
      </w:pPr>
    </w:p>
    <w:p>
      <w:pPr>
        <w:ind w:firstLine="3658" w:firstLineChars="1176"/>
        <w:rPr>
          <w:rFonts w:ascii="仿宋_GB2312" w:eastAsia="仿宋_GB2312"/>
          <w:sz w:val="32"/>
          <w:szCs w:val="32"/>
          <w:lang w:val="zh-CN"/>
        </w:rPr>
      </w:pPr>
      <w:r>
        <w:rPr>
          <w:rFonts w:hint="eastAsia" w:ascii="仿宋_GB2312" w:eastAsia="仿宋_GB2312"/>
          <w:sz w:val="32"/>
          <w:szCs w:val="32"/>
          <w:lang w:val="zh-CN"/>
        </w:rPr>
        <w:t>报价人全称：      （盖章）</w:t>
      </w:r>
    </w:p>
    <w:p>
      <w:pPr>
        <w:ind w:firstLine="2286" w:firstLineChars="735"/>
        <w:rPr>
          <w:rFonts w:ascii="仿宋_GB2312" w:eastAsia="仿宋_GB2312"/>
          <w:sz w:val="32"/>
          <w:szCs w:val="32"/>
          <w:lang w:val="zh-CN"/>
        </w:rPr>
      </w:pPr>
      <w:r>
        <w:rPr>
          <w:rFonts w:hint="eastAsia" w:ascii="仿宋_GB2312" w:eastAsia="仿宋_GB2312"/>
          <w:sz w:val="32"/>
          <w:szCs w:val="32"/>
          <w:lang w:val="zh-CN"/>
        </w:rPr>
        <w:t>法定代表人（或授权代表）：    （签字</w:t>
      </w:r>
      <w:r>
        <w:rPr>
          <w:rFonts w:hint="eastAsia" w:ascii="仿宋_GB2312" w:eastAsia="仿宋_GB2312"/>
          <w:sz w:val="32"/>
          <w:szCs w:val="32"/>
        </w:rPr>
        <w:t>或盖章</w:t>
      </w:r>
      <w:r>
        <w:rPr>
          <w:rFonts w:hint="eastAsia" w:ascii="仿宋_GB2312" w:eastAsia="仿宋_GB2312"/>
          <w:sz w:val="32"/>
          <w:szCs w:val="32"/>
          <w:lang w:val="zh-CN"/>
        </w:rPr>
        <w:t>）</w:t>
      </w:r>
    </w:p>
    <w:p>
      <w:pPr>
        <w:spacing w:line="500" w:lineRule="exact"/>
        <w:ind w:firstLine="2706" w:firstLineChars="87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日期：      年   月  日</w:t>
      </w:r>
    </w:p>
    <w:p>
      <w:pPr>
        <w:rPr>
          <w:rFonts w:ascii="黑体" w:hAnsi="黑体" w:eastAsia="黑体" w:cs="Times New Roman"/>
          <w:kern w:val="0"/>
          <w:sz w:val="32"/>
          <w:szCs w:val="32"/>
          <w:highlight w:val="cyan"/>
        </w:rPr>
      </w:pPr>
      <w:r>
        <w:rPr>
          <w:rFonts w:hint="eastAsia"/>
          <w:b/>
          <w:bCs/>
        </w:rPr>
        <w:t>附件：报价人在此附投标保证金交纳凭证、基本账户银行开户许可证复印件或基本账户开户行出具的证明文件。</w:t>
      </w:r>
    </w:p>
    <w:p>
      <w:pPr>
        <w:rPr>
          <w:rFonts w:ascii="黑体" w:hAnsi="黑体" w:eastAsia="黑体" w:cs="Times New Roman"/>
          <w:kern w:val="0"/>
          <w:sz w:val="32"/>
          <w:szCs w:val="32"/>
          <w:highlight w:val="cyan"/>
        </w:rPr>
      </w:pPr>
    </w:p>
    <w:p>
      <w:pPr>
        <w:pStyle w:val="2"/>
        <w:rPr>
          <w:highlight w:val="cyan"/>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附件7</w:t>
      </w:r>
    </w:p>
    <w:p>
      <w:pPr>
        <w:pStyle w:val="19"/>
        <w:spacing w:after="120" w:afterAutospacing="0" w:line="560" w:lineRule="atLeast"/>
        <w:ind w:firstLine="1056" w:firstLineChars="245"/>
        <w:jc w:val="left"/>
        <w:rPr>
          <w:rFonts w:ascii="方正小标宋简体" w:hAnsi="Times New Roman" w:eastAsia="方正小标宋简体"/>
          <w:b w:val="0"/>
          <w:bCs w:val="0"/>
          <w:kern w:val="0"/>
          <w:sz w:val="44"/>
          <w:szCs w:val="44"/>
        </w:rPr>
      </w:pPr>
      <w:r>
        <w:rPr>
          <w:rFonts w:hint="eastAsia" w:ascii="方正小标宋简体" w:hAnsi="Times New Roman" w:eastAsia="方正小标宋简体"/>
          <w:b w:val="0"/>
          <w:bCs w:val="0"/>
          <w:kern w:val="0"/>
          <w:sz w:val="44"/>
          <w:szCs w:val="44"/>
        </w:rPr>
        <w:tab/>
      </w:r>
      <w:r>
        <w:rPr>
          <w:rFonts w:hint="eastAsia" w:ascii="方正小标宋简体" w:hAnsi="Times New Roman" w:eastAsia="方正小标宋简体"/>
          <w:b w:val="0"/>
          <w:bCs w:val="0"/>
          <w:kern w:val="0"/>
          <w:sz w:val="44"/>
          <w:szCs w:val="44"/>
        </w:rPr>
        <w:t xml:space="preserve">    廉洁和诚信承诺书</w:t>
      </w:r>
      <w:r>
        <w:rPr>
          <w:rFonts w:hint="eastAsia" w:ascii="方正小标宋简体" w:hAnsi="Times New Roman" w:eastAsia="方正小标宋简体"/>
          <w:b w:val="0"/>
          <w:bCs w:val="0"/>
          <w:kern w:val="0"/>
          <w:sz w:val="44"/>
          <w:szCs w:val="44"/>
        </w:rPr>
        <w:tab/>
      </w:r>
    </w:p>
    <w:p>
      <w:pPr>
        <w:spacing w:line="50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致：  （采购人名称）：</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根据国家、军队相关法律法规以及有关廉政建设的规定，为保证采购活动廉洁、公正和有效，在充分理解和认识“诚信守诺”重要性和必要性的基础上，我单位郑重承诺如下：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2.认真如实编写投标文件，确保投标文件中提供的文件资料、图片影像，财务数据、承诺资料、声明资料，以及其他资料和相应证明等材料的真实性、完整性、准确性；</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w:t>
      </w:r>
      <w:r>
        <w:rPr>
          <w:rFonts w:hint="eastAsia"/>
        </w:rPr>
        <w:t xml:space="preserve"> </w:t>
      </w:r>
      <w:r>
        <w:rPr>
          <w:rFonts w:hint="eastAsia" w:ascii="仿宋_GB2312" w:hAnsi="Times New Roman" w:eastAsia="仿宋_GB2312" w:cs="Times New Roman"/>
          <w:kern w:val="0"/>
          <w:sz w:val="32"/>
          <w:szCs w:val="32"/>
          <w:highlight w:val="yellow"/>
        </w:rPr>
        <w:t>我方承诺报价产品价格不得高于国内同级单位最低中标（成交）价。</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如违反上述承诺，贵单位有权取消我单位的投标资格，由此引起的一切损失由我单位自行承担。</w:t>
      </w:r>
    </w:p>
    <w:p>
      <w:pPr>
        <w:spacing w:line="500" w:lineRule="exact"/>
        <w:ind w:firstLine="3200" w:firstLineChars="1029"/>
        <w:rPr>
          <w:rFonts w:ascii="仿宋_GB2312" w:hAnsi="Times New Roman" w:eastAsia="仿宋_GB2312" w:cs="Times New Roman"/>
          <w:kern w:val="0"/>
          <w:sz w:val="32"/>
          <w:szCs w:val="32"/>
        </w:rPr>
      </w:pPr>
    </w:p>
    <w:p>
      <w:pPr>
        <w:spacing w:line="500" w:lineRule="exact"/>
        <w:ind w:firstLine="3200" w:firstLineChars="1029"/>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报价人全称：          （盖章）</w:t>
      </w:r>
    </w:p>
    <w:p>
      <w:pPr>
        <w:spacing w:line="500" w:lineRule="exact"/>
        <w:ind w:firstLine="2134" w:firstLineChars="686"/>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法定代表人（或授权代表）：   （签字或盖章）</w:t>
      </w:r>
    </w:p>
    <w:p>
      <w:pPr>
        <w:spacing w:line="500" w:lineRule="exact"/>
        <w:ind w:firstLine="3200" w:firstLineChars="1029"/>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日期：      年   月  日</w:t>
      </w:r>
    </w:p>
    <w:p>
      <w:pPr>
        <w:rPr>
          <w:rFonts w:ascii="仿宋_GB2312" w:hAnsi="宋体" w:eastAsia="仿宋_GB2312" w:cs="Times New Roman"/>
          <w:kern w:val="0"/>
          <w:sz w:val="32"/>
          <w:szCs w:val="32"/>
          <w:highlight w:val="cyan"/>
        </w:rPr>
      </w:pPr>
    </w:p>
    <w:p>
      <w:pPr>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附件8</w:t>
      </w:r>
    </w:p>
    <w:p>
      <w:pPr>
        <w:spacing w:line="560" w:lineRule="exact"/>
        <w:ind w:firstLine="2323" w:firstLineChars="539"/>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 xml:space="preserve">     书面声明</w:t>
      </w: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（采购人名称）：</w:t>
      </w:r>
    </w:p>
    <w:p>
      <w:pPr>
        <w:spacing w:line="500" w:lineRule="exact"/>
        <w:ind w:left="464" w:leftChars="231" w:firstLine="563" w:firstLineChars="18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我方参加贵单位组织的编号为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 xml:space="preserve">（项目编号）的 </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（项目名称）采购活动，现就有关事项声明如下：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（1）我方 非外资独资或外资控股企业 。</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（2）我方具有：良好的商业信誉和健全的财务会计制度。</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（3）我方具有：履行合同所必需的设备和专业技术能力。</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（4）我方具有：依法缴纳税收和社会保障资金的良好记录。</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（5）我方在采购活动前3年内在经营活动中没有重大违法记录。</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（6）我方符合法律、行政法规规定的其他条件 。</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在合同签订前后随时愿意提供相关证明材料并随时接受采购人的检查验证。</w:t>
      </w:r>
    </w:p>
    <w:p>
      <w:pPr>
        <w:ind w:firstLine="420"/>
        <w:rPr>
          <w:rFonts w:ascii="仿宋_GB2312" w:hAnsi="宋体" w:eastAsia="仿宋_GB2312"/>
          <w:sz w:val="32"/>
          <w:szCs w:val="32"/>
        </w:rPr>
      </w:pPr>
      <w:r>
        <w:rPr>
          <w:rFonts w:hint="eastAsia" w:ascii="仿宋_GB2312" w:eastAsia="仿宋_GB2312"/>
          <w:sz w:val="32"/>
          <w:szCs w:val="32"/>
        </w:rPr>
        <w:t>（7）</w:t>
      </w:r>
      <w:r>
        <w:rPr>
          <w:rFonts w:hint="eastAsia" w:ascii="仿宋_GB2312" w:hAnsi="宋体" w:eastAsia="仿宋_GB2312"/>
          <w:sz w:val="32"/>
          <w:szCs w:val="32"/>
        </w:rPr>
        <w:t>我方不存在下列情形：</w:t>
      </w:r>
    </w:p>
    <w:p>
      <w:pPr>
        <w:ind w:firstLine="420"/>
        <w:rPr>
          <w:rFonts w:ascii="仿宋_GB2312" w:hAnsi="宋体" w:eastAsia="仿宋_GB2312"/>
          <w:sz w:val="32"/>
          <w:szCs w:val="32"/>
        </w:rPr>
      </w:pPr>
      <w:r>
        <w:rPr>
          <w:rFonts w:hint="eastAsia" w:ascii="仿宋_GB2312" w:hAnsi="宋体" w:eastAsia="仿宋_GB2312"/>
          <w:sz w:val="32"/>
          <w:szCs w:val="32"/>
        </w:rPr>
        <w:t>1）单位负责人为同一人或者存在直接控股、管理关系的不同供应商，同时参加同一包的投标活动。</w:t>
      </w:r>
    </w:p>
    <w:p>
      <w:pPr>
        <w:ind w:firstLine="420"/>
        <w:rPr>
          <w:rFonts w:ascii="仿宋_GB2312" w:hAnsi="宋体" w:eastAsia="仿宋_GB2312"/>
          <w:sz w:val="32"/>
          <w:szCs w:val="32"/>
        </w:rPr>
      </w:pPr>
      <w:r>
        <w:rPr>
          <w:rFonts w:hint="eastAsia" w:ascii="仿宋_GB2312" w:hAnsi="宋体" w:eastAsia="仿宋_GB2312"/>
          <w:sz w:val="32"/>
          <w:szCs w:val="32"/>
        </w:rPr>
        <w:t>2）我方与其他报价人企业生产场地为同一地址。</w:t>
      </w:r>
    </w:p>
    <w:p>
      <w:pPr>
        <w:ind w:firstLine="420"/>
        <w:rPr>
          <w:rFonts w:ascii="仿宋_GB2312" w:hAnsi="宋体" w:eastAsia="仿宋_GB2312"/>
          <w:sz w:val="32"/>
          <w:szCs w:val="32"/>
        </w:rPr>
      </w:pPr>
      <w:r>
        <w:rPr>
          <w:rFonts w:hint="eastAsia" w:ascii="仿宋_GB2312" w:hAnsi="宋体" w:eastAsia="仿宋_GB2312"/>
          <w:sz w:val="32"/>
          <w:szCs w:val="32"/>
        </w:rPr>
        <w:t>3）我方与其他报价人之间股东关联。</w:t>
      </w:r>
    </w:p>
    <w:p>
      <w:pPr>
        <w:ind w:firstLine="420"/>
        <w:rPr>
          <w:rFonts w:ascii="仿宋_GB2312" w:hAnsi="宋体" w:eastAsia="仿宋_GB2312"/>
          <w:sz w:val="32"/>
          <w:szCs w:val="32"/>
          <w:u w:val="single"/>
        </w:rPr>
      </w:pPr>
      <w:r>
        <w:rPr>
          <w:rFonts w:hint="eastAsia" w:ascii="仿宋_GB2312" w:hAnsi="宋体" w:eastAsia="仿宋_GB2312"/>
          <w:sz w:val="32"/>
          <w:szCs w:val="32"/>
        </w:rPr>
        <w:t>4）其他：</w:t>
      </w:r>
      <w:r>
        <w:rPr>
          <w:rFonts w:hint="eastAsia" w:ascii="仿宋_GB2312" w:hAnsi="宋体" w:eastAsia="仿宋_GB2312"/>
          <w:sz w:val="32"/>
          <w:szCs w:val="32"/>
          <w:u w:val="single"/>
        </w:rPr>
        <w:t xml:space="preserve">                </w:t>
      </w:r>
      <w:r>
        <w:rPr>
          <w:rFonts w:hint="eastAsia" w:ascii="仿宋_GB2312" w:hAnsi="宋体" w:eastAsia="仿宋_GB2312"/>
          <w:sz w:val="32"/>
          <w:szCs w:val="32"/>
        </w:rPr>
        <w:t>（如有，由报价人自行声明）。</w:t>
      </w:r>
    </w:p>
    <w:p>
      <w:pPr>
        <w:ind w:firstLine="420"/>
        <w:rPr>
          <w:rFonts w:ascii="仿宋_GB2312" w:hAnsi="宋体" w:eastAsia="仿宋_GB2312"/>
          <w:sz w:val="32"/>
          <w:szCs w:val="32"/>
        </w:rPr>
      </w:pPr>
      <w:r>
        <w:rPr>
          <w:rFonts w:hint="eastAsia" w:ascii="仿宋_GB2312" w:hAnsi="宋体" w:eastAsia="仿宋_GB2312"/>
          <w:sz w:val="32"/>
          <w:szCs w:val="32"/>
        </w:rPr>
        <w:t>在合同签订前后随时愿意提供相关证明材料并随时接受采购人的检查验证。</w:t>
      </w:r>
    </w:p>
    <w:p>
      <w:pPr>
        <w:ind w:firstLine="420"/>
        <w:rPr>
          <w:rFonts w:ascii="仿宋_GB2312" w:hAnsi="宋体" w:eastAsia="仿宋_GB2312"/>
          <w:sz w:val="32"/>
          <w:szCs w:val="32"/>
        </w:rPr>
      </w:pPr>
      <w:r>
        <w:rPr>
          <w:rFonts w:hint="eastAsia" w:ascii="仿宋_GB2312" w:hAnsi="宋体" w:eastAsia="仿宋_GB2312"/>
          <w:sz w:val="32"/>
          <w:szCs w:val="32"/>
        </w:rPr>
        <w:t>违反上述声明，愿承担一切法律责任，接受军队采购管理部门和采购人按国家和军队规定作出的相关处罚。</w:t>
      </w:r>
    </w:p>
    <w:p>
      <w:pPr>
        <w:ind w:firstLine="420"/>
        <w:rPr>
          <w:rFonts w:ascii="仿宋_GB2312" w:hAnsi="宋体" w:eastAsia="仿宋_GB2312"/>
          <w:sz w:val="32"/>
          <w:szCs w:val="32"/>
        </w:rPr>
      </w:pPr>
      <w:r>
        <w:rPr>
          <w:rFonts w:hint="eastAsia" w:ascii="仿宋_GB2312" w:hAnsi="宋体" w:eastAsia="仿宋_GB2312"/>
          <w:sz w:val="32"/>
          <w:szCs w:val="32"/>
        </w:rPr>
        <w:t>特此声明。</w:t>
      </w:r>
    </w:p>
    <w:p>
      <w:pPr>
        <w:pStyle w:val="2"/>
        <w:rPr>
          <w:rFonts w:ascii="仿宋_GB2312" w:eastAsia="仿宋_GB2312"/>
          <w:sz w:val="32"/>
          <w:szCs w:val="32"/>
        </w:rPr>
      </w:pP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若上述声明不实，我方愿承担一切法律责任，并接受军队采购管理部门和招标人按国家和军队规定作出的相关处罚。</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特此声明。</w:t>
      </w:r>
    </w:p>
    <w:p>
      <w:pPr>
        <w:spacing w:line="500" w:lineRule="exact"/>
        <w:ind w:firstLine="420"/>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 xml:space="preserve"> </w:t>
      </w:r>
    </w:p>
    <w:p>
      <w:pPr>
        <w:spacing w:line="500" w:lineRule="exact"/>
        <w:ind w:firstLine="2706" w:firstLineChars="87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报价人</w:t>
      </w:r>
      <w:r>
        <w:rPr>
          <w:rFonts w:ascii="仿宋_GB2312" w:hAnsi="Times New Roman" w:eastAsia="仿宋_GB2312" w:cs="Times New Roman"/>
          <w:kern w:val="0"/>
          <w:sz w:val="32"/>
          <w:szCs w:val="32"/>
        </w:rPr>
        <w:t>全称：</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（盖章）</w:t>
      </w:r>
    </w:p>
    <w:p>
      <w:pPr>
        <w:spacing w:line="500" w:lineRule="exact"/>
        <w:ind w:firstLine="2248" w:firstLineChars="723"/>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法定代表人（或授权代表）：</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（签字</w:t>
      </w:r>
      <w:r>
        <w:rPr>
          <w:rFonts w:hint="eastAsia" w:ascii="仿宋_GB2312" w:hAnsi="Times New Roman" w:eastAsia="仿宋_GB2312" w:cs="Times New Roman"/>
          <w:kern w:val="0"/>
          <w:sz w:val="32"/>
          <w:szCs w:val="32"/>
        </w:rPr>
        <w:t>或盖章</w:t>
      </w:r>
      <w:r>
        <w:rPr>
          <w:rFonts w:ascii="仿宋_GB2312" w:hAnsi="Times New Roman" w:eastAsia="仿宋_GB2312" w:cs="Times New Roman"/>
          <w:kern w:val="0"/>
          <w:sz w:val="32"/>
          <w:szCs w:val="32"/>
        </w:rPr>
        <w:t>）</w:t>
      </w:r>
    </w:p>
    <w:p>
      <w:pPr>
        <w:jc w:val="right"/>
        <w:rPr>
          <w:rFonts w:ascii="黑体" w:hAnsi="黑体" w:eastAsia="黑体" w:cs="Times New Roman"/>
          <w:kern w:val="0"/>
          <w:sz w:val="32"/>
          <w:szCs w:val="32"/>
          <w:highlight w:val="cyan"/>
        </w:rPr>
      </w:pPr>
      <w:r>
        <w:rPr>
          <w:rFonts w:hint="eastAsia" w:ascii="仿宋_GB2312" w:hAnsi="Times New Roman" w:eastAsia="仿宋_GB2312" w:cs="Times New Roman"/>
          <w:kern w:val="0"/>
          <w:sz w:val="32"/>
          <w:szCs w:val="32"/>
        </w:rPr>
        <w:t>日期：</w:t>
      </w:r>
      <w:r>
        <w:rPr>
          <w:rFonts w:ascii="仿宋_GB2312" w:hAnsi="Times New Roman" w:eastAsia="仿宋_GB2312" w:cs="Times New Roman"/>
          <w:kern w:val="0"/>
          <w:sz w:val="32"/>
          <w:szCs w:val="32"/>
        </w:rPr>
        <w:t xml:space="preserve">      年 </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 xml:space="preserve"> 月  日</w:t>
      </w:r>
    </w:p>
    <w:p>
      <w:pPr>
        <w:rPr>
          <w:rFonts w:ascii="黑体" w:hAnsi="黑体" w:eastAsia="黑体" w:cs="Times New Roman"/>
          <w:kern w:val="0"/>
          <w:sz w:val="32"/>
          <w:szCs w:val="32"/>
          <w:highlight w:val="cyan"/>
        </w:rPr>
      </w:pPr>
    </w:p>
    <w:p>
      <w:pPr>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9</w:t>
      </w:r>
      <w:r>
        <w:rPr>
          <w:rFonts w:hint="eastAsia" w:ascii="黑体" w:hAnsi="黑体" w:eastAsia="黑体" w:cs="Times New Roman"/>
          <w:kern w:val="0"/>
          <w:sz w:val="32"/>
          <w:szCs w:val="32"/>
          <w:lang w:eastAsia="zh-CN"/>
        </w:rPr>
        <w:t>（原件）</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（报价方全称）</w:t>
      </w:r>
      <w:r>
        <w:rPr>
          <w:rFonts w:hint="eastAsia" w:ascii="仿宋_GB2312" w:hAnsi="Times New Roman" w:eastAsia="仿宋_GB2312" w:cs="Times New Roman"/>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2862580</wp:posOffset>
                </wp:positionH>
                <wp:positionV relativeFrom="paragraph">
                  <wp:posOffset>121920</wp:posOffset>
                </wp:positionV>
                <wp:extent cx="2655570" cy="1319530"/>
                <wp:effectExtent l="0" t="0" r="1143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5.4pt;margin-top:9.6pt;height:103.9pt;width:209.1pt;z-index:251661312;v-text-anchor:middle;mso-width-relative:page;mso-height-relative:page;" fillcolor="#FFFFFF" filled="t" stroked="t" coordsize="21600,21600" o:gfxdata="UEsDBAoAAAAAAIdO4kAAAAAAAAAAAAAAAAAEAAAAZHJzL1BLAwQUAAAACACHTuJAgHODUtYAAAAK&#10;AQAADwAAAGRycy9kb3ducmV2LnhtbE2PT0+EMBTE7yZ+h+Zt4s1tIYrAUvagWY8moh+g0CeQpa+E&#10;dv/Ip/d50uNkJjO/qfZXN4kzLmH0pCHZKhBInbcj9Ro+Pw73OYgQDVkzeUIN3xhgX9/eVKa0/kLv&#10;eG5iL7iEQmk0DDHOpZShG9CZsPUzEntffnEmslx6aRdz4XI3yVSpTDozEi8MZsbnAbtjc3Ia3ooc&#10;+/UldOp4aNxru05hzRKt7zaJ2oGIeI1/YfjFZ3Soman1J7JBTBoeHhWjRzaKFAQH8qzgc62GNH1S&#10;IOtK/r9Q/wBQSwMEFAAAAAgAh07iQHGZc1tPAgAAogQAAA4AAABkcnMvZTJvRG9jLnhtbK1UzW7U&#10;MBC+I/EOlu80u9umP1GzVemqCKn8SIUH8DrOxsL2mLF3k/IA9A04ceHOc/U5GDvbsiog9UAOkScz&#10;/mbm+2ZyejZYwzYKgwZX8+nehDPlJDTarWr+8cPli2POQhSuEQacqvmNCvxs/vzZae8rNYMOTKOQ&#10;EYgLVe9r3sXoq6IIslNWhD3wypGzBbQikomrokHRE7o1xWwyOSx6wMYjSBUCfV2MTr5FxKcAQttq&#10;qRYg11a5OKKiMiJSS6HTPvB5rrZtlYzv2jaoyEzNqdOY35SEzsv0Luanolqh8J2W2xLEU0p41JMV&#10;2lHSB6iFiIKtUf8BZbVECNDGPQm2GBvJjFAX08kjbq474VXuhagO/oH08P9g5dvNe2S6qXnJmROW&#10;BL/7dnv3/efdj6+sTPT0PlQUde0pLg4vYaChya0GfwXyU2AOLjrhVuocEfpOiYbKm6abxc7VESck&#10;kGX/BhrKI9YRMtDQok3cERuM0Emamwdp1BCZpI+zw7Isj8glyTfdn56U+1m8QlT31z2G+EqBZelQ&#10;cyTtM7zYXIWYyhHVfUjKFsDo5lIbkw1cLS8Mso2gObnMT+7gUZhxrK/5STkrRwb+CTHJz98gUgkL&#10;EboxVUOnFCUqqyOtldG25se7l43bEpm4G1mMw3LYCrOE5oYoRRgHm9aaDh3gF856Guqah89rgYoz&#10;89qRLCfTg4O0Bdk4KI9mZOCuZ7nrEU4SVM1lRM5G4yKOu7P2qFcd5RpHwcE5idnqTHNSfaxrWzmN&#10;bmZ/u2ZpN3btHPX71zL/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Bzg1LWAAAACgEAAA8AAAAA&#10;AAAAAQAgAAAAIgAAAGRycy9kb3ducmV2LnhtbFBLAQIUABQAAAAIAIdO4kBxmXNbTwIAAKIEAAAO&#10;AAAAAAAAAAEAIAAAACUBAABkcnMvZTJvRG9jLnhtbFBLBQYAAAAABgAGAFkBAADmBQ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121920</wp:posOffset>
                </wp:positionV>
                <wp:extent cx="2623820" cy="1319530"/>
                <wp:effectExtent l="0" t="0" r="2413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9.6pt;height:103.9pt;width:206.6pt;z-index:251660288;v-text-anchor:middle;mso-width-relative:page;mso-height-relative:page;" fillcolor="#FFFFFF" filled="t" stroked="t" coordsize="21600,21600" o:gfxdata="UEsDBAoAAAAAAIdO4kAAAAAAAAAAAAAAAAAEAAAAZHJzL1BLAwQUAAAACACHTuJAiqOFddUAAAAI&#10;AQAADwAAAGRycy9kb3ducmV2LnhtbE2PzU7EMAyE70i8Q2QkbmzSqtqf0nQPoOWIRNkHSBvTVps4&#10;VZP9oU+POcHJsmc0/qba37wTF5zjGEhDtlIgkLpgR+o1HD8PT1sQMRmyxgVCDd8YYV/f31WmtOFK&#10;H3hpUi84hGJpNAwpTaWUsRvQm7gKExJrX2H2JvE699LO5srh3slcqbX0ZiT+MJgJXwbsTs3Za3jf&#10;bbFfXmOnTofGv7WLi8s60/rxIVPPIBLe0p8ZfvEZHWpmasOZbBROQ5Gzkc87niwX2aYA0WrI840C&#10;WVfyf4H6B1BLAwQUAAAACACHTuJAvj57sU8CAACi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RyMjdwGLo1/3YmDVU10QpwjDYtNZ0aQA/c9bRUJfcf9oKVJyZ&#10;V5bacjydzeIWJGF29DwSivua9b5GWElQJZcBORuE8zDsztah3jQUaxgFC2fUzFonmmPXh7zGzGl0&#10;E/vjmsXd2JeT1a9fy/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qOFddUAAAAIAQAADwAAAAAA&#10;AAABACAAAAAiAAAAZHJzL2Rvd25yZXYueG1sUEsBAhQAFAAAAAgAh07iQL4+e7F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743"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报价方全称：（盖章）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ind w:firstLine="5812" w:firstLineChars="1869"/>
        <w:jc w:val="left"/>
        <w:rPr>
          <w:rFonts w:ascii="Times New Roman" w:hAnsi="Times New Roman" w:eastAsia="宋体" w:cs="Times New Roman"/>
          <w:kern w:val="0"/>
          <w:sz w:val="32"/>
          <w:szCs w:val="32"/>
        </w:rPr>
      </w:pPr>
    </w:p>
    <w:p>
      <w:pPr>
        <w:ind w:firstLine="4317" w:firstLineChars="1869"/>
        <w:jc w:val="left"/>
        <w:rPr>
          <w:rFonts w:ascii="Times New Roman" w:hAnsi="Times New Roman" w:eastAsia="宋体" w:cs="Times New Roman"/>
          <w:kern w:val="0"/>
          <w:sz w:val="24"/>
          <w:szCs w:val="24"/>
        </w:rPr>
      </w:pPr>
    </w:p>
    <w:p>
      <w:pPr>
        <w:ind w:firstLine="5759" w:firstLineChars="2493"/>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附件1</w:t>
      </w:r>
      <w:r>
        <w:rPr>
          <w:rFonts w:ascii="黑体" w:hAnsi="黑体" w:eastAsia="黑体" w:cs="Times New Roman"/>
          <w:kern w:val="0"/>
          <w:sz w:val="32"/>
          <w:szCs w:val="32"/>
        </w:rPr>
        <w:t>0</w:t>
      </w:r>
      <w:r>
        <w:rPr>
          <w:rFonts w:hint="eastAsia" w:ascii="黑体" w:hAnsi="黑体" w:eastAsia="黑体" w:cs="Times New Roman"/>
          <w:kern w:val="0"/>
          <w:sz w:val="32"/>
          <w:szCs w:val="32"/>
          <w:lang w:eastAsia="zh-CN"/>
        </w:rPr>
        <w:t>（原件，如法定代表人未到谈判现场需提供）</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（报价方全称）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为全权代表，参加贵部组织的项目编号为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授权代表姓名：          身份证号码：</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              电    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              邮    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mc:AlternateContent>
          <mc:Choice Requires="wps">
            <w:drawing>
              <wp:anchor distT="0" distB="0" distL="114300" distR="114300" simplePos="0" relativeHeight="251663360" behindDoc="0" locked="0" layoutInCell="1" allowOverlap="1">
                <wp:simplePos x="0" y="0"/>
                <wp:positionH relativeFrom="column">
                  <wp:posOffset>2889250</wp:posOffset>
                </wp:positionH>
                <wp:positionV relativeFrom="paragraph">
                  <wp:posOffset>175260</wp:posOffset>
                </wp:positionV>
                <wp:extent cx="2679065" cy="1345565"/>
                <wp:effectExtent l="0" t="0" r="26035" b="260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7.5pt;margin-top:13.8pt;height:105.95pt;width:210.95pt;z-index:251663360;v-text-anchor:middle;mso-width-relative:page;mso-height-relative:page;" fillcolor="#FFFFFF" filled="t" stroked="t" coordsize="21600,21600" o:gfxdata="UEsDBAoAAAAAAIdO4kAAAAAAAAAAAAAAAAAEAAAAZHJzL1BLAwQUAAAACACHTuJABB7qUNgAAAAK&#10;AQAADwAAAGRycy9kb3ducmV2LnhtbE2PzU7DMBCE70i8g7WVuFE7haRJGqcHUDkikfIATrwkUf0T&#10;xe4PeXqWExxnZzT7TbW/WcMuOIfROwnJWgBD13k9ul7C5/HwmAMLUTmtjHco4RsD7Ov7u0qV2l/d&#10;B16a2DMqcaFUEoYYp5Lz0A1oVVj7CR15X362KpKce65ndaVya/hGiIxbNTr6MKgJXwbsTs3ZSngv&#10;cuyX19CJ06Gxb+1iwpIlUj6sErEDFvEW/8Lwi0/oUBNT689OB2YkPKcpbYkSNtsMGAXybVYAa+nw&#10;VKTA64r/n1D/AFBLAwQUAAAACACHTuJAbu0XolACAACiBAAADgAAAGRycy9lMm9Eb2MueG1srVRL&#10;btswEN0X6B0I7hvZrp2PEDlIY6QokH6AtAegKcoiSnHYIW0pPUBzg6666b7nyjk6JJ1USLvIoloI&#10;HM3wzZs3Mzo9GzrDdgq9Blvx6cGEM2Ul1NpuKv7p4+WLY858ELYWBqyq+I3y/Gz5/Nlp70o1gxZM&#10;rZARiPVl7yrehuDKovCyVZ3wB+CUJWcD2IlAJm6KGkVP6J0pZpPJYdED1g5BKu/p6yo7+R4RnwII&#10;TaOlWoHcdsqGjIrKiEAl+VY7z5eJbdMoGd43jVeBmYpTpSG9KQmd1/FdLE9FuUHhWi33FMRTKDyq&#10;qRPaUtIHqJUIgm1R/wXVaYngoQkHEroiF5IUoSqmk0faXLfCqVQLSe3dg+j+/8HKd7sPyHRNk8CZ&#10;FR01/O777d2PX3c/v7FplKd3vqSoa0dxYXgFQwyNpXp3BfKzZxYuWmE36hwR+laJmuilm8Xoasbx&#10;EWTdv4Wa8ohtgAQ0NNhFQFKDETq15uahNWoITNLH2eHRyeRwwZkk3/TlfLEgg9gVory/7tCH1wo6&#10;Fg8VR+p9ghe7Kx9y6H1Iog9G15famGTgZn1hkO0EzcllevbofhxmLOsrfrKYLbICY58fQ0zS8y+I&#10;SGElfJtT1XSKUaLsdKC1Mrqr+PH4srFUZBQyapdVDMN62DdmDfUNSYqQB5vWmg4t4FfOehrqivsv&#10;W4GKM/PGUltOpvN53IJkzBdHMzJw7FmPPcJKgqq4DMhZNi5C3p2tQ71pKVceBQvn1MxGJ5kj2cxr&#10;z5xGNzVqv2ZxN8Z2ivrza1n+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Qe6lDYAAAACgEAAA8A&#10;AAAAAAAAAQAgAAAAIgAAAGRycy9kb3ducmV2LnhtbFBLAQIUABQAAAAIAIdO4kBu7ReiUAIAAKIE&#10;AAAOAAAAAAAAAAEAIAAAACcBAABkcnMvZTJvRG9jLnhtbFBLBQYAAAAABgAGAFkBAADpBQ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188595</wp:posOffset>
                </wp:positionV>
                <wp:extent cx="2687320" cy="1328420"/>
                <wp:effectExtent l="0" t="0" r="17780" b="241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1pt;margin-top:14.85pt;height:104.6pt;width:211.6pt;z-index:251662336;v-text-anchor:middle;mso-width-relative:page;mso-height-relative:page;" fillcolor="#FFFFFF" filled="t" stroked="t" coordsize="21600,21600" o:gfxdata="UEsDBAoAAAAAAIdO4kAAAAAAAAAAAAAAAAAEAAAAZHJzL1BLAwQUAAAACACHTuJAd/bNbNYAAAAJ&#10;AQAADwAAAGRycy9kb3ducmV2LnhtbE2PzU6EQBCE7ya+w6RNvO0OoGEBGfagWY8mog8wMC2Qnekh&#10;zOyPPL3tSY9dVan+qt5fnRVnXMLkSUG6TUAg9d5MNCj4/DhsChAhajLaekIF3xhg39ze1Loy/kLv&#10;eG7jILiEQqUVjDHOlZShH9HpsPUzEntffnE68rkM0iz6wuXOyixJcun0RPxh1DM+j9gf25NT8FYW&#10;OKwvoU+Oh9a9dqsNa54qdX+XJk8gIl7jXxh+8RkdGmbq/IlMEFbBJs84qSArdyDYf0x3vK1j4aEo&#10;QTa1/L+g+QFQSwMEFAAAAAgAh07iQCLcQF5NAgAAogQAAA4AAABkcnMvZTJvRG9jLnhtbK1UzW7b&#10;MAy+D9g7CLqvTty0TY04RZegw4DuB+j2AIosx8JkUaOU2N0DrG+w0y6777n6HKPktM26DehhPgii&#10;SH4kP5KenfWtYVuFXoMt+fhgxJmyEipt1yX/+OHixZQzH4SthAGrSn6tPD+bP38261yhcmjAVAoZ&#10;gVhfdK7kTQiuyDIvG9UKfwBOWVLWgK0IJOI6q1B0hN6aLB+NjrMOsHIIUnlPr8tByXeI+BRAqGst&#10;1RLkplU2DKiojAhUkm+083yesq1rJcO7uvYqMFNyqjSkk4LQfRXPbD4TxRqFa7TcpSCeksKjmlqh&#10;LQW9h1qKINgG9R9QrZYIHupwIKHNhkISI1TFePSIm6tGOJVqIaq9uyfd/z9Y+Xb7HpmuSp5zZkVL&#10;Db/9dnP7/eftj68sj/R0zhdkdeXILvQvoaehSaV6dwnyk2cWFo2wa3WOCF2jREXpjaNntuc64PgI&#10;sureQEVxxCZAAuprbCN3xAYjdGrN9X1rVB+YpMf8eHpymJNKkm58mE8nJMQYorhzd+jDKwUti5eS&#10;I/U+wYvtpQ+D6Z1JjObB6OpCG5MEXK8WBtlW0JxcpG+H/puZsawr+elRfjQw8E+IUfr+BhFTWArf&#10;DKEqukUrUbQ60FoZ3ZZ8uu9s7I7IyN3AYuhXPflEdldQXROlCMNg01rTpQH8wllHQ11y/3kjUHFm&#10;Xltqy+l4MolbkITJ0UkkFPc1q32NsJKgSi4DcjYIizDszsahXjcUaxgFC+fUzFonmh/y2mVOo5sa&#10;tVuzuBv7crJ6+LX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39s1s1gAAAAkBAAAPAAAAAAAA&#10;AAEAIAAAACIAAABkcnMvZG93bnJldi54bWxQSwECFAAUAAAACACHTuJAItxAXk0CAACiBAAADgAA&#10;AAAAAAABACAAAAAlAQAAZHJzL2Uyb0RvYy54bWxQSwUGAAAAAAYABgBZAQAA5A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rPr>
          <w:rFonts w:ascii="黑体" w:hAnsi="黑体" w:eastAsia="黑体" w:cs="Times New Roman"/>
          <w:kern w:val="0"/>
          <w:sz w:val="32"/>
          <w:szCs w:val="32"/>
        </w:rPr>
      </w:pPr>
      <w:r>
        <w:rPr>
          <w:rFonts w:ascii="Times New Roman" w:hAnsi="Times New Roman" w:eastAsia="黑体" w:cs="Times New Roman"/>
          <w:kern w:val="0"/>
          <w:sz w:val="28"/>
          <w:szCs w:val="28"/>
        </w:rPr>
        <w:br w:type="page"/>
      </w:r>
      <w:r>
        <w:rPr>
          <w:rFonts w:hint="eastAsia" w:ascii="黑体" w:hAnsi="黑体" w:eastAsia="黑体" w:cs="Times New Roman"/>
          <w:kern w:val="0"/>
          <w:sz w:val="32"/>
          <w:szCs w:val="32"/>
        </w:rPr>
        <w:t>附件1</w:t>
      </w:r>
      <w:r>
        <w:rPr>
          <w:rFonts w:ascii="黑体" w:hAnsi="黑体" w:eastAsia="黑体" w:cs="Times New Roman"/>
          <w:kern w:val="0"/>
          <w:sz w:val="32"/>
          <w:szCs w:val="32"/>
        </w:rPr>
        <w:t>1</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报价方基本情况表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055"/>
        <w:gridCol w:w="710"/>
        <w:gridCol w:w="359"/>
        <w:gridCol w:w="533"/>
        <w:gridCol w:w="535"/>
        <w:gridCol w:w="355"/>
        <w:gridCol w:w="715"/>
        <w:gridCol w:w="178"/>
        <w:gridCol w:w="710"/>
        <w:gridCol w:w="715"/>
        <w:gridCol w:w="178"/>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报价方全称</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详细地址</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主管部门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法定代表人</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企业性质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授权代表</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邮政编码</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话</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传真</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单位简介</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构</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单位优势</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特</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长</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位</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概</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况</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职工</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总数</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人</w:t>
            </w: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工</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工程技术人员</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流动</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资金来源</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自有资金</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银行贷款</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固定</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资产</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原值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资金性质</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净值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非生产性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主要设施</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设备情况</w:t>
            </w:r>
          </w:p>
        </w:tc>
        <w:tc>
          <w:tcPr>
            <w:tcW w:w="5498"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业</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财</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务</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情</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年度</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收入总额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利润总额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税后利润</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物</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状</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货物</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名称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上年产量</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上年销售值</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（万元）</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bl>
    <w:p>
      <w:pPr>
        <w:ind w:firstLine="6096" w:firstLineChars="2639"/>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纸面不敷时，可以另加页</w:t>
      </w:r>
    </w:p>
    <w:p>
      <w:pPr>
        <w:pStyle w:val="2"/>
        <w:rPr>
          <w:rFonts w:ascii="黑体" w:hAnsi="黑体" w:eastAsia="黑体" w:cs="Times New Roman"/>
          <w:kern w:val="0"/>
          <w:sz w:val="32"/>
          <w:szCs w:val="32"/>
        </w:rPr>
      </w:pPr>
      <w:r>
        <w:rPr>
          <w:rFonts w:hint="eastAsia" w:ascii="黑体" w:hAnsi="黑体" w:eastAsia="黑体" w:cs="Times New Roman"/>
          <w:kern w:val="0"/>
          <w:sz w:val="32"/>
          <w:szCs w:val="32"/>
        </w:rPr>
        <w:t>附件12</w:t>
      </w:r>
    </w:p>
    <w:p>
      <w:pPr>
        <w:pStyle w:val="2"/>
        <w:rPr>
          <w:rFonts w:hint="eastAsia" w:eastAsia="方正小标宋简体"/>
          <w:bCs/>
          <w:sz w:val="44"/>
          <w:szCs w:val="44"/>
        </w:rPr>
      </w:pPr>
      <w:r>
        <w:rPr>
          <w:rFonts w:hint="eastAsia" w:eastAsia="方正小标宋简体"/>
          <w:bCs/>
          <w:sz w:val="44"/>
          <w:szCs w:val="44"/>
        </w:rPr>
        <w:t>报价方认为需要加以说明的其他内容</w:t>
      </w:r>
    </w:p>
    <w:p>
      <w:pPr>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资质要求等</w:t>
      </w:r>
    </w:p>
    <w:sectPr>
      <w:pgSz w:w="11907" w:h="16840"/>
      <w:pgMar w:top="2098" w:right="1474" w:bottom="1985" w:left="1588" w:header="851" w:footer="964" w:gutter="0"/>
      <w:pgNumType w:fmt="decimal"/>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wordWrap w:val="0"/>
                            <w:jc w:val="right"/>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16</w:t>
                          </w:r>
                          <w:r>
                            <w:rPr>
                              <w:rStyle w:val="26"/>
                              <w:sz w:val="24"/>
                              <w:szCs w:val="24"/>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wordWrap w:val="0"/>
                      <w:jc w:val="right"/>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16</w:t>
                    </w:r>
                    <w:r>
                      <w:rPr>
                        <w:rStyle w:val="26"/>
                        <w:sz w:val="24"/>
                        <w:szCs w:val="24"/>
                      </w:rPr>
                      <w:fldChar w:fldCharType="end"/>
                    </w:r>
                    <w:r>
                      <w:rPr>
                        <w:rFonts w:hint="eastAsia"/>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wordWrap w:val="0"/>
                            <w:jc w:val="right"/>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20</w:t>
                          </w:r>
                          <w:r>
                            <w:rPr>
                              <w:rStyle w:val="26"/>
                              <w:sz w:val="24"/>
                              <w:szCs w:val="24"/>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wordWrap w:val="0"/>
                      <w:jc w:val="right"/>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20</w:t>
                    </w:r>
                    <w:r>
                      <w:rPr>
                        <w:rStyle w:val="26"/>
                        <w:sz w:val="24"/>
                        <w:szCs w:val="24"/>
                      </w:rPr>
                      <w:fldChar w:fldCharType="end"/>
                    </w:r>
                    <w:r>
                      <w:rPr>
                        <w:rFonts w:hint="eastAsia"/>
                        <w:sz w:val="24"/>
                        <w:szCs w:val="24"/>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wordWrap w:val="0"/>
                            <w:jc w:val="right"/>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51</w:t>
                          </w:r>
                          <w:r>
                            <w:rPr>
                              <w:rStyle w:val="26"/>
                              <w:sz w:val="24"/>
                              <w:szCs w:val="24"/>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wordWrap w:val="0"/>
                      <w:jc w:val="right"/>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51</w:t>
                    </w:r>
                    <w:r>
                      <w:rPr>
                        <w:rStyle w:val="26"/>
                        <w:sz w:val="24"/>
                        <w:szCs w:val="24"/>
                      </w:rPr>
                      <w:fldChar w:fldCharType="end"/>
                    </w:r>
                    <w:r>
                      <w:rPr>
                        <w:rFonts w:hint="eastAsia"/>
                        <w:sz w:val="24"/>
                        <w:szCs w:val="24"/>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271457"/>
      <w:docPartObj>
        <w:docPartGallery w:val="autotext"/>
      </w:docPartObj>
    </w:sdtPr>
    <w:sdtContent>
      <w:sdt>
        <w:sdtPr>
          <w:id w:val="-1669238322"/>
          <w:docPartObj>
            <w:docPartGallery w:val="autotext"/>
          </w:docPartObj>
        </w:sdtPr>
        <w:sdtContent>
          <w:p>
            <w:pPr>
              <w:pStyle w:val="16"/>
              <w:wordWrap w:val="0"/>
              <w:jc w:val="right"/>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51</w:t>
            </w:r>
            <w:r>
              <w:rPr>
                <w:rStyle w:val="26"/>
                <w:sz w:val="24"/>
                <w:szCs w:val="24"/>
              </w:rPr>
              <w:fldChar w:fldCharType="end"/>
            </w:r>
            <w:r>
              <w:rPr>
                <w:rFonts w:hint="eastAsia"/>
                <w:sz w:val="24"/>
                <w:szCs w:val="24"/>
              </w:rPr>
              <w:t>—</w:t>
            </w:r>
          </w:p>
          <w:p>
            <w:pPr>
              <w:pStyle w:val="16"/>
              <w:jc w:val="center"/>
            </w:pPr>
          </w:p>
        </w:sdtContent>
      </w:sdt>
    </w:sdtContent>
  </w:sdt>
  <w:p>
    <w:pPr>
      <w:pStyle w:val="16"/>
      <w:wordWrap w:val="0"/>
      <w:rPr>
        <w:rFonts w:ascii="宋体"/>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谈判邀请书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报价方须知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 xml:space="preserve">谈判文件    </w:t>
    </w:r>
    <w:r>
      <w:rPr>
        <w:rFonts w:ascii="楷体_GB2312" w:eastAsia="楷体_GB2312"/>
        <w:sz w:val="21"/>
        <w:szCs w:val="21"/>
      </w:rPr>
      <w:t xml:space="preserve">                </w:t>
    </w:r>
    <w:r>
      <w:rPr>
        <w:rFonts w:hint="eastAsia" w:ascii="楷体_GB2312" w:eastAsia="楷体_GB2312"/>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bCs/>
        <w:sz w:val="21"/>
        <w:szCs w:val="21"/>
      </w:rPr>
    </w:pPr>
  </w:p>
  <w:p>
    <w:pPr>
      <w:pStyle w:val="17"/>
      <w:jc w:val="both"/>
      <w:rPr>
        <w:rFonts w:ascii="楷体_GB2312" w:eastAsia="楷体_GB2312"/>
        <w:bCs/>
        <w:sz w:val="21"/>
        <w:szCs w:val="21"/>
      </w:rPr>
    </w:pPr>
  </w:p>
  <w:p>
    <w:pPr>
      <w:pStyle w:val="17"/>
      <w:jc w:val="left"/>
      <w:rPr>
        <w:rFonts w:ascii="楷体_GB2312" w:eastAsia="楷体_GB2312"/>
        <w:bCs/>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hint="eastAsia" w:ascii="楷体_GB2312" w:eastAsia="楷体_GB2312"/>
        <w:bCs/>
        <w:sz w:val="21"/>
        <w:szCs w:val="21"/>
      </w:rPr>
      <w:t xml:space="preserve">                                                                    报价文件格式</w:t>
    </w:r>
    <w:r>
      <w:rPr>
        <w:rFonts w:ascii="楷体_GB2312" w:eastAsia="楷体_GB2312"/>
        <w:bCs/>
        <w:sz w:val="21"/>
        <w:szCs w:val="21"/>
      </w:rPr>
      <w:t xml:space="preserve">          </w:t>
    </w:r>
    <w:r>
      <w:rPr>
        <w:rFonts w:hint="eastAsia" w:ascii="楷体_GB2312" w:eastAsia="楷体_GB2312"/>
        <w:bCs/>
        <w:sz w:val="21"/>
        <w:szCs w:val="21"/>
      </w:rPr>
      <w:t xml:space="preserve">                               </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bCs/>
        <w:sz w:val="21"/>
        <w:szCs w:val="21"/>
      </w:rPr>
    </w:pPr>
  </w:p>
  <w:p>
    <w:pPr>
      <w:pStyle w:val="17"/>
      <w:jc w:val="both"/>
      <w:rPr>
        <w:rFonts w:ascii="楷体_GB2312" w:eastAsia="楷体_GB2312"/>
        <w:bCs/>
        <w:sz w:val="21"/>
        <w:szCs w:val="21"/>
      </w:rPr>
    </w:pPr>
  </w:p>
  <w:p>
    <w:pPr>
      <w:pStyle w:val="17"/>
      <w:jc w:val="both"/>
      <w:rPr>
        <w:rFonts w:ascii="楷体_GB2312" w:eastAsia="楷体_GB2312"/>
        <w:bCs/>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4184C"/>
    <w:multiLevelType w:val="multilevel"/>
    <w:tmpl w:val="2254184C"/>
    <w:lvl w:ilvl="0" w:tentative="0">
      <w:start w:val="1"/>
      <w:numFmt w:val="chineseCountingThousand"/>
      <w:suff w:val="nothing"/>
      <w:lvlText w:val="%1、"/>
      <w:lvlJc w:val="left"/>
      <w:pPr>
        <w:ind w:left="784" w:hanging="420"/>
      </w:pPr>
    </w:lvl>
    <w:lvl w:ilvl="1" w:tentative="0">
      <w:start w:val="1"/>
      <w:numFmt w:val="decimal"/>
      <w:lvlText w:val="%2."/>
      <w:lvlJc w:val="left"/>
      <w:pPr>
        <w:tabs>
          <w:tab w:val="left" w:pos="1440"/>
        </w:tabs>
        <w:ind w:left="1204" w:hanging="360"/>
      </w:pPr>
    </w:lvl>
    <w:lvl w:ilvl="2" w:tentative="0">
      <w:start w:val="1"/>
      <w:numFmt w:val="decimal"/>
      <w:lvlText w:val="%3."/>
      <w:lvlJc w:val="left"/>
      <w:pPr>
        <w:tabs>
          <w:tab w:val="left" w:pos="2160"/>
        </w:tabs>
        <w:ind w:left="1924" w:hanging="360"/>
      </w:pPr>
    </w:lvl>
    <w:lvl w:ilvl="3" w:tentative="0">
      <w:start w:val="1"/>
      <w:numFmt w:val="decimal"/>
      <w:lvlText w:val="%4."/>
      <w:lvlJc w:val="left"/>
      <w:pPr>
        <w:tabs>
          <w:tab w:val="left" w:pos="2880"/>
        </w:tabs>
        <w:ind w:left="2644" w:hanging="360"/>
      </w:pPr>
    </w:lvl>
    <w:lvl w:ilvl="4" w:tentative="0">
      <w:start w:val="1"/>
      <w:numFmt w:val="decimal"/>
      <w:lvlText w:val="%5."/>
      <w:lvlJc w:val="left"/>
      <w:pPr>
        <w:tabs>
          <w:tab w:val="left" w:pos="3600"/>
        </w:tabs>
        <w:ind w:left="3364" w:hanging="360"/>
      </w:pPr>
    </w:lvl>
    <w:lvl w:ilvl="5" w:tentative="0">
      <w:start w:val="1"/>
      <w:numFmt w:val="decimal"/>
      <w:lvlText w:val="%6."/>
      <w:lvlJc w:val="left"/>
      <w:pPr>
        <w:tabs>
          <w:tab w:val="left" w:pos="4320"/>
        </w:tabs>
        <w:ind w:left="4084" w:hanging="360"/>
      </w:pPr>
    </w:lvl>
    <w:lvl w:ilvl="6" w:tentative="0">
      <w:start w:val="1"/>
      <w:numFmt w:val="decimal"/>
      <w:lvlText w:val="%7."/>
      <w:lvlJc w:val="left"/>
      <w:pPr>
        <w:tabs>
          <w:tab w:val="left" w:pos="5040"/>
        </w:tabs>
        <w:ind w:left="4804" w:hanging="360"/>
      </w:pPr>
    </w:lvl>
    <w:lvl w:ilvl="7" w:tentative="0">
      <w:start w:val="1"/>
      <w:numFmt w:val="decimal"/>
      <w:lvlText w:val="%8."/>
      <w:lvlJc w:val="left"/>
      <w:pPr>
        <w:tabs>
          <w:tab w:val="left" w:pos="5760"/>
        </w:tabs>
        <w:ind w:left="5524" w:hanging="360"/>
      </w:pPr>
    </w:lvl>
    <w:lvl w:ilvl="8" w:tentative="0">
      <w:start w:val="1"/>
      <w:numFmt w:val="decimal"/>
      <w:lvlText w:val="%9."/>
      <w:lvlJc w:val="left"/>
      <w:pPr>
        <w:tabs>
          <w:tab w:val="left" w:pos="6480"/>
        </w:tabs>
        <w:ind w:left="6244" w:hanging="360"/>
      </w:pPr>
    </w:lvl>
  </w:abstractNum>
  <w:abstractNum w:abstractNumId="1">
    <w:nsid w:val="75BDF18B"/>
    <w:multiLevelType w:val="singleLevel"/>
    <w:tmpl w:val="75BDF18B"/>
    <w:lvl w:ilvl="0" w:tentative="0">
      <w:start w:val="1"/>
      <w:numFmt w:val="chineseCounting"/>
      <w:suff w:val="nothing"/>
      <w:lvlText w:val="%1、"/>
      <w:lvlJc w:val="left"/>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01"/>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ZTg1N2QwZTY3ZmVlOWY4OWMyNGEwZmM2MTBjODMifQ=="/>
    <w:docVar w:name="KY_MEDREF_DOCUID" w:val="{3CB63FA5-3826-489F-B01A-D4BBCEB662C4}"/>
    <w:docVar w:name="KY_MEDREF_VERSION" w:val="3"/>
  </w:docVars>
  <w:rsids>
    <w:rsidRoot w:val="00172A27"/>
    <w:rsid w:val="00007F04"/>
    <w:rsid w:val="00024D48"/>
    <w:rsid w:val="00027CF2"/>
    <w:rsid w:val="000310BE"/>
    <w:rsid w:val="00051A70"/>
    <w:rsid w:val="00064303"/>
    <w:rsid w:val="00082A64"/>
    <w:rsid w:val="00094D66"/>
    <w:rsid w:val="0009631F"/>
    <w:rsid w:val="000A16A1"/>
    <w:rsid w:val="000A47C5"/>
    <w:rsid w:val="000A47EE"/>
    <w:rsid w:val="000B4F94"/>
    <w:rsid w:val="000B6DC5"/>
    <w:rsid w:val="000C05CF"/>
    <w:rsid w:val="000C7360"/>
    <w:rsid w:val="000E203F"/>
    <w:rsid w:val="000F19EE"/>
    <w:rsid w:val="00103710"/>
    <w:rsid w:val="00113E44"/>
    <w:rsid w:val="0011640D"/>
    <w:rsid w:val="00120B73"/>
    <w:rsid w:val="001234A1"/>
    <w:rsid w:val="00133F2B"/>
    <w:rsid w:val="00146B8C"/>
    <w:rsid w:val="001500C7"/>
    <w:rsid w:val="00153547"/>
    <w:rsid w:val="00154A37"/>
    <w:rsid w:val="00156746"/>
    <w:rsid w:val="00163009"/>
    <w:rsid w:val="00163033"/>
    <w:rsid w:val="00166FE4"/>
    <w:rsid w:val="00167E17"/>
    <w:rsid w:val="001960B4"/>
    <w:rsid w:val="001A03D0"/>
    <w:rsid w:val="001A14C3"/>
    <w:rsid w:val="001A21A9"/>
    <w:rsid w:val="001B4663"/>
    <w:rsid w:val="001E0EEC"/>
    <w:rsid w:val="001E4616"/>
    <w:rsid w:val="001F05DB"/>
    <w:rsid w:val="001F22C0"/>
    <w:rsid w:val="001F3E22"/>
    <w:rsid w:val="00204B94"/>
    <w:rsid w:val="002067C3"/>
    <w:rsid w:val="00214820"/>
    <w:rsid w:val="00223726"/>
    <w:rsid w:val="00223FBD"/>
    <w:rsid w:val="00227236"/>
    <w:rsid w:val="002467C6"/>
    <w:rsid w:val="00254117"/>
    <w:rsid w:val="00265A44"/>
    <w:rsid w:val="002C0F66"/>
    <w:rsid w:val="002C6A11"/>
    <w:rsid w:val="002D331A"/>
    <w:rsid w:val="002E3D9F"/>
    <w:rsid w:val="002E4BA9"/>
    <w:rsid w:val="002F1927"/>
    <w:rsid w:val="003027C7"/>
    <w:rsid w:val="00303D6E"/>
    <w:rsid w:val="00316DF3"/>
    <w:rsid w:val="00320CC5"/>
    <w:rsid w:val="003222A0"/>
    <w:rsid w:val="003400F3"/>
    <w:rsid w:val="003457AD"/>
    <w:rsid w:val="00354D9A"/>
    <w:rsid w:val="0037007B"/>
    <w:rsid w:val="003737D9"/>
    <w:rsid w:val="00384C3A"/>
    <w:rsid w:val="00387C50"/>
    <w:rsid w:val="00392731"/>
    <w:rsid w:val="00393A36"/>
    <w:rsid w:val="003A3CE9"/>
    <w:rsid w:val="003B09EC"/>
    <w:rsid w:val="003B3BD0"/>
    <w:rsid w:val="003B449B"/>
    <w:rsid w:val="003D579B"/>
    <w:rsid w:val="003E0B79"/>
    <w:rsid w:val="003F5B3D"/>
    <w:rsid w:val="00400118"/>
    <w:rsid w:val="0041496A"/>
    <w:rsid w:val="00415ED0"/>
    <w:rsid w:val="004208CD"/>
    <w:rsid w:val="00422359"/>
    <w:rsid w:val="00422608"/>
    <w:rsid w:val="00424D9A"/>
    <w:rsid w:val="00430345"/>
    <w:rsid w:val="004350C6"/>
    <w:rsid w:val="00452E89"/>
    <w:rsid w:val="004569F6"/>
    <w:rsid w:val="00460A48"/>
    <w:rsid w:val="0047711E"/>
    <w:rsid w:val="004A1667"/>
    <w:rsid w:val="004A2E3F"/>
    <w:rsid w:val="004B3FCB"/>
    <w:rsid w:val="004D3657"/>
    <w:rsid w:val="004D5BB8"/>
    <w:rsid w:val="004E18EC"/>
    <w:rsid w:val="004E35E3"/>
    <w:rsid w:val="005559FC"/>
    <w:rsid w:val="00575C74"/>
    <w:rsid w:val="00576441"/>
    <w:rsid w:val="005A24EB"/>
    <w:rsid w:val="005B5235"/>
    <w:rsid w:val="005B5344"/>
    <w:rsid w:val="005C7E23"/>
    <w:rsid w:val="005F2C28"/>
    <w:rsid w:val="005F3E10"/>
    <w:rsid w:val="0060300A"/>
    <w:rsid w:val="006040C4"/>
    <w:rsid w:val="00606A65"/>
    <w:rsid w:val="00617AB8"/>
    <w:rsid w:val="0062692F"/>
    <w:rsid w:val="006624BA"/>
    <w:rsid w:val="00682521"/>
    <w:rsid w:val="006979A0"/>
    <w:rsid w:val="006A7511"/>
    <w:rsid w:val="006B2818"/>
    <w:rsid w:val="006C1CF4"/>
    <w:rsid w:val="006D6C5A"/>
    <w:rsid w:val="006E5F9F"/>
    <w:rsid w:val="006E67F2"/>
    <w:rsid w:val="00702C14"/>
    <w:rsid w:val="00707CBA"/>
    <w:rsid w:val="00712BCF"/>
    <w:rsid w:val="007264A9"/>
    <w:rsid w:val="0073357E"/>
    <w:rsid w:val="00751EF6"/>
    <w:rsid w:val="00756021"/>
    <w:rsid w:val="0077103A"/>
    <w:rsid w:val="0079773B"/>
    <w:rsid w:val="007A278C"/>
    <w:rsid w:val="007B376E"/>
    <w:rsid w:val="007B414E"/>
    <w:rsid w:val="007F1DBB"/>
    <w:rsid w:val="007F6B59"/>
    <w:rsid w:val="00802D9C"/>
    <w:rsid w:val="00803771"/>
    <w:rsid w:val="00804AE5"/>
    <w:rsid w:val="00807080"/>
    <w:rsid w:val="00825C72"/>
    <w:rsid w:val="00834181"/>
    <w:rsid w:val="008404F3"/>
    <w:rsid w:val="0084720F"/>
    <w:rsid w:val="008642CB"/>
    <w:rsid w:val="008716AD"/>
    <w:rsid w:val="00886121"/>
    <w:rsid w:val="0089343F"/>
    <w:rsid w:val="008A2FCD"/>
    <w:rsid w:val="008C2C77"/>
    <w:rsid w:val="008D583C"/>
    <w:rsid w:val="008E43CB"/>
    <w:rsid w:val="008E469D"/>
    <w:rsid w:val="008F3C8F"/>
    <w:rsid w:val="008F7856"/>
    <w:rsid w:val="00905231"/>
    <w:rsid w:val="00932621"/>
    <w:rsid w:val="00942048"/>
    <w:rsid w:val="009478E9"/>
    <w:rsid w:val="0096086E"/>
    <w:rsid w:val="00975DDB"/>
    <w:rsid w:val="00977E68"/>
    <w:rsid w:val="009942A5"/>
    <w:rsid w:val="009959AD"/>
    <w:rsid w:val="00995CEA"/>
    <w:rsid w:val="009962A4"/>
    <w:rsid w:val="009A1A23"/>
    <w:rsid w:val="009C7067"/>
    <w:rsid w:val="009D7580"/>
    <w:rsid w:val="009F086D"/>
    <w:rsid w:val="009F0E89"/>
    <w:rsid w:val="009F315B"/>
    <w:rsid w:val="009F6B65"/>
    <w:rsid w:val="00A01FEE"/>
    <w:rsid w:val="00A072CB"/>
    <w:rsid w:val="00A112C0"/>
    <w:rsid w:val="00A20EFA"/>
    <w:rsid w:val="00A272F7"/>
    <w:rsid w:val="00A30E7B"/>
    <w:rsid w:val="00A31B3C"/>
    <w:rsid w:val="00A31E44"/>
    <w:rsid w:val="00A35679"/>
    <w:rsid w:val="00A359F4"/>
    <w:rsid w:val="00A434C2"/>
    <w:rsid w:val="00A5229A"/>
    <w:rsid w:val="00A522F8"/>
    <w:rsid w:val="00A7224F"/>
    <w:rsid w:val="00AA43E5"/>
    <w:rsid w:val="00AA4FC4"/>
    <w:rsid w:val="00AD0D00"/>
    <w:rsid w:val="00AE4417"/>
    <w:rsid w:val="00B01F17"/>
    <w:rsid w:val="00B06862"/>
    <w:rsid w:val="00B14897"/>
    <w:rsid w:val="00B14E99"/>
    <w:rsid w:val="00B2575B"/>
    <w:rsid w:val="00B42F12"/>
    <w:rsid w:val="00B632EC"/>
    <w:rsid w:val="00B67EE1"/>
    <w:rsid w:val="00B72CA7"/>
    <w:rsid w:val="00B81FFF"/>
    <w:rsid w:val="00B85109"/>
    <w:rsid w:val="00B9060C"/>
    <w:rsid w:val="00B90B0E"/>
    <w:rsid w:val="00BB75C2"/>
    <w:rsid w:val="00BC0588"/>
    <w:rsid w:val="00BC12B2"/>
    <w:rsid w:val="00BD7E70"/>
    <w:rsid w:val="00BF1317"/>
    <w:rsid w:val="00C17386"/>
    <w:rsid w:val="00C2309C"/>
    <w:rsid w:val="00C475A2"/>
    <w:rsid w:val="00C5456B"/>
    <w:rsid w:val="00C613BF"/>
    <w:rsid w:val="00C62AAD"/>
    <w:rsid w:val="00C635BF"/>
    <w:rsid w:val="00C7014A"/>
    <w:rsid w:val="00C840DC"/>
    <w:rsid w:val="00C95DFA"/>
    <w:rsid w:val="00CB39A9"/>
    <w:rsid w:val="00CD3A99"/>
    <w:rsid w:val="00CD46E0"/>
    <w:rsid w:val="00CF4683"/>
    <w:rsid w:val="00D158B9"/>
    <w:rsid w:val="00D45698"/>
    <w:rsid w:val="00D51588"/>
    <w:rsid w:val="00D5666D"/>
    <w:rsid w:val="00D93183"/>
    <w:rsid w:val="00D94CCE"/>
    <w:rsid w:val="00D976AF"/>
    <w:rsid w:val="00DA3821"/>
    <w:rsid w:val="00DA7616"/>
    <w:rsid w:val="00DB2927"/>
    <w:rsid w:val="00DB3F43"/>
    <w:rsid w:val="00DB43A6"/>
    <w:rsid w:val="00DC3285"/>
    <w:rsid w:val="00DD114F"/>
    <w:rsid w:val="00DE2535"/>
    <w:rsid w:val="00DE45D1"/>
    <w:rsid w:val="00DF28D9"/>
    <w:rsid w:val="00E10288"/>
    <w:rsid w:val="00E131B7"/>
    <w:rsid w:val="00E2010E"/>
    <w:rsid w:val="00E24133"/>
    <w:rsid w:val="00E330A9"/>
    <w:rsid w:val="00E41380"/>
    <w:rsid w:val="00E60B3D"/>
    <w:rsid w:val="00E74634"/>
    <w:rsid w:val="00E7484E"/>
    <w:rsid w:val="00E82C48"/>
    <w:rsid w:val="00E9244B"/>
    <w:rsid w:val="00E92971"/>
    <w:rsid w:val="00EA0E56"/>
    <w:rsid w:val="00EB77AB"/>
    <w:rsid w:val="00EC3CA5"/>
    <w:rsid w:val="00EE637E"/>
    <w:rsid w:val="00EF3577"/>
    <w:rsid w:val="00EF4B9C"/>
    <w:rsid w:val="00F01F2D"/>
    <w:rsid w:val="00F030E0"/>
    <w:rsid w:val="00F07AA8"/>
    <w:rsid w:val="00F130DD"/>
    <w:rsid w:val="00F16237"/>
    <w:rsid w:val="00F21BC1"/>
    <w:rsid w:val="00F37A85"/>
    <w:rsid w:val="00F458A4"/>
    <w:rsid w:val="00F61B44"/>
    <w:rsid w:val="00F75355"/>
    <w:rsid w:val="00F76A38"/>
    <w:rsid w:val="00F77EC5"/>
    <w:rsid w:val="00F93045"/>
    <w:rsid w:val="00FA4E4F"/>
    <w:rsid w:val="00FA5032"/>
    <w:rsid w:val="00FA6E4B"/>
    <w:rsid w:val="00FC33D8"/>
    <w:rsid w:val="00FD23CB"/>
    <w:rsid w:val="00FE133A"/>
    <w:rsid w:val="00FE5011"/>
    <w:rsid w:val="00FF768E"/>
    <w:rsid w:val="061A58A1"/>
    <w:rsid w:val="06A833D6"/>
    <w:rsid w:val="08FB21EB"/>
    <w:rsid w:val="09191E4C"/>
    <w:rsid w:val="0B0A3E9B"/>
    <w:rsid w:val="134C478E"/>
    <w:rsid w:val="144C6D77"/>
    <w:rsid w:val="16BE4121"/>
    <w:rsid w:val="1E9A7962"/>
    <w:rsid w:val="27807638"/>
    <w:rsid w:val="29D81A29"/>
    <w:rsid w:val="305D2584"/>
    <w:rsid w:val="3215151D"/>
    <w:rsid w:val="33475503"/>
    <w:rsid w:val="392A497A"/>
    <w:rsid w:val="46500C96"/>
    <w:rsid w:val="49F03F8B"/>
    <w:rsid w:val="539919AB"/>
    <w:rsid w:val="59757833"/>
    <w:rsid w:val="5B6C1792"/>
    <w:rsid w:val="5E9F6493"/>
    <w:rsid w:val="638559EA"/>
    <w:rsid w:val="66D30771"/>
    <w:rsid w:val="72A511B0"/>
    <w:rsid w:val="78C26BC4"/>
    <w:rsid w:val="7AF538FD"/>
    <w:rsid w:val="7F900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5"/>
    <w:link w:val="30"/>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paragraph" w:styleId="6">
    <w:name w:val="heading 3"/>
    <w:basedOn w:val="1"/>
    <w:next w:val="1"/>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kern w:val="0"/>
      <w:sz w:val="28"/>
      <w:szCs w:val="20"/>
    </w:rPr>
  </w:style>
  <w:style w:type="paragraph" w:styleId="8">
    <w:name w:val="heading 5"/>
    <w:basedOn w:val="1"/>
    <w:next w:val="1"/>
    <w:qFormat/>
    <w:uiPriority w:val="0"/>
    <w:pPr>
      <w:widowControl/>
      <w:spacing w:line="360" w:lineRule="auto"/>
      <w:jc w:val="left"/>
      <w:outlineLvl w:val="4"/>
    </w:pPr>
    <w:rPr>
      <w:rFonts w:ascii="宋体" w:hAnsi="宋体" w:cs="宋体"/>
      <w:b/>
      <w:bCs/>
      <w:kern w:val="0"/>
      <w:sz w:val="28"/>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99"/>
    <w:pPr>
      <w:spacing w:after="120" w:line="275" w:lineRule="atLeast"/>
      <w:textAlignment w:val="baseline"/>
    </w:pPr>
  </w:style>
  <w:style w:type="paragraph" w:styleId="5">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9">
    <w:name w:val="Document Map"/>
    <w:basedOn w:val="1"/>
    <w:link w:val="41"/>
    <w:semiHidden/>
    <w:qFormat/>
    <w:uiPriority w:val="0"/>
    <w:pPr>
      <w:shd w:val="clear" w:color="auto" w:fill="000080"/>
    </w:pPr>
    <w:rPr>
      <w:rFonts w:ascii="Times New Roman" w:hAnsi="Times New Roman" w:eastAsia="宋体" w:cs="Times New Roman"/>
      <w:kern w:val="0"/>
      <w:sz w:val="24"/>
      <w:szCs w:val="24"/>
    </w:rPr>
  </w:style>
  <w:style w:type="paragraph" w:styleId="10">
    <w:name w:val="annotation text"/>
    <w:basedOn w:val="1"/>
    <w:link w:val="59"/>
    <w:semiHidden/>
    <w:unhideWhenUsed/>
    <w:qFormat/>
    <w:uiPriority w:val="99"/>
    <w:pPr>
      <w:jc w:val="left"/>
    </w:pPr>
  </w:style>
  <w:style w:type="paragraph" w:styleId="11">
    <w:name w:val="Body Text"/>
    <w:basedOn w:val="1"/>
    <w:next w:val="1"/>
    <w:link w:val="36"/>
    <w:qFormat/>
    <w:uiPriority w:val="0"/>
    <w:rPr>
      <w:rFonts w:ascii="Times New Roman" w:hAnsi="Times New Roman" w:eastAsia="宋体" w:cs="Times New Roman"/>
      <w:kern w:val="0"/>
      <w:szCs w:val="24"/>
    </w:rPr>
  </w:style>
  <w:style w:type="paragraph" w:styleId="12">
    <w:name w:val="Body Text Indent"/>
    <w:basedOn w:val="1"/>
    <w:link w:val="35"/>
    <w:qFormat/>
    <w:uiPriority w:val="0"/>
    <w:pPr>
      <w:ind w:firstLine="555"/>
    </w:pPr>
    <w:rPr>
      <w:rFonts w:ascii="Times New Roman" w:hAnsi="Times New Roman" w:eastAsia="宋体" w:cs="Times New Roman"/>
      <w:kern w:val="0"/>
      <w:sz w:val="24"/>
      <w:szCs w:val="24"/>
    </w:rPr>
  </w:style>
  <w:style w:type="paragraph" w:styleId="13">
    <w:name w:val="Plain Text"/>
    <w:basedOn w:val="1"/>
    <w:link w:val="42"/>
    <w:qFormat/>
    <w:uiPriority w:val="0"/>
    <w:rPr>
      <w:rFonts w:ascii="宋体" w:hAnsi="Courier New" w:eastAsia="宋体" w:cs="Courier New"/>
      <w:sz w:val="24"/>
      <w:szCs w:val="21"/>
    </w:rPr>
  </w:style>
  <w:style w:type="paragraph" w:styleId="14">
    <w:name w:val="Body Text Indent 2"/>
    <w:basedOn w:val="1"/>
    <w:link w:val="34"/>
    <w:qFormat/>
    <w:uiPriority w:val="0"/>
    <w:pPr>
      <w:spacing w:line="540" w:lineRule="exact"/>
      <w:ind w:firstLine="630"/>
    </w:pPr>
    <w:rPr>
      <w:rFonts w:ascii="Times New Roman" w:hAnsi="Times New Roman" w:eastAsia="宋体" w:cs="Times New Roman"/>
      <w:kern w:val="0"/>
      <w:sz w:val="24"/>
      <w:szCs w:val="24"/>
    </w:rPr>
  </w:style>
  <w:style w:type="paragraph" w:styleId="15">
    <w:name w:val="Balloon Text"/>
    <w:basedOn w:val="1"/>
    <w:link w:val="43"/>
    <w:semiHidden/>
    <w:qFormat/>
    <w:uiPriority w:val="0"/>
    <w:rPr>
      <w:rFonts w:ascii="Times New Roman" w:hAnsi="Times New Roman" w:eastAsia="宋体" w:cs="Times New Roman"/>
      <w:kern w:val="0"/>
      <w:sz w:val="18"/>
      <w:szCs w:val="18"/>
    </w:rPr>
  </w:style>
  <w:style w:type="paragraph" w:styleId="16">
    <w:name w:val="footer"/>
    <w:basedOn w:val="1"/>
    <w:link w:val="32"/>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7">
    <w:name w:val="header"/>
    <w:basedOn w:val="1"/>
    <w:link w:val="3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8">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9">
    <w:name w:val="Subtitle"/>
    <w:basedOn w:val="1"/>
    <w:next w:val="1"/>
    <w:link w:val="62"/>
    <w:qFormat/>
    <w:uiPriority w:val="99"/>
    <w:pPr>
      <w:spacing w:before="100" w:beforeAutospacing="1" w:after="100" w:afterAutospacing="1" w:line="360" w:lineRule="auto"/>
      <w:jc w:val="center"/>
    </w:pPr>
    <w:rPr>
      <w:rFonts w:ascii="宋体" w:hAnsi="宋体" w:eastAsia="宋体" w:cs="Times New Roman"/>
      <w:b/>
      <w:bCs/>
      <w:kern w:val="28"/>
      <w:sz w:val="32"/>
      <w:szCs w:val="32"/>
    </w:rPr>
  </w:style>
  <w:style w:type="paragraph" w:styleId="20">
    <w:name w:val="Body Text 2"/>
    <w:basedOn w:val="1"/>
    <w:link w:val="37"/>
    <w:qFormat/>
    <w:uiPriority w:val="0"/>
    <w:pPr>
      <w:jc w:val="center"/>
    </w:pPr>
    <w:rPr>
      <w:rFonts w:ascii="Times New Roman" w:hAnsi="Times New Roman" w:eastAsia="宋体" w:cs="Times New Roman"/>
      <w:kern w:val="0"/>
      <w:szCs w:val="24"/>
    </w:rPr>
  </w:style>
  <w:style w:type="paragraph" w:styleId="21">
    <w:name w:val="index 1"/>
    <w:basedOn w:val="1"/>
    <w:next w:val="1"/>
    <w:semiHidden/>
    <w:qFormat/>
    <w:uiPriority w:val="0"/>
    <w:rPr>
      <w:rFonts w:ascii="Times New Roman" w:hAnsi="Times New Roman" w:eastAsia="宋体" w:cs="Times New Roman"/>
      <w:kern w:val="0"/>
      <w:sz w:val="24"/>
      <w:szCs w:val="24"/>
    </w:rPr>
  </w:style>
  <w:style w:type="paragraph" w:styleId="22">
    <w:name w:val="annotation subject"/>
    <w:basedOn w:val="10"/>
    <w:next w:val="10"/>
    <w:link w:val="60"/>
    <w:semiHidden/>
    <w:unhideWhenUsed/>
    <w:qFormat/>
    <w:uiPriority w:val="99"/>
    <w:rPr>
      <w:b/>
      <w:bCs/>
    </w:rPr>
  </w:style>
  <w:style w:type="table" w:styleId="24">
    <w:name w:val="Table Grid"/>
    <w:basedOn w:val="23"/>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qFormat/>
    <w:uiPriority w:val="0"/>
    <w:rPr>
      <w:rFonts w:cs="Times New Roman"/>
    </w:rPr>
  </w:style>
  <w:style w:type="character" w:styleId="27">
    <w:name w:val="Hyperlink"/>
    <w:basedOn w:val="25"/>
    <w:qFormat/>
    <w:uiPriority w:val="0"/>
    <w:rPr>
      <w:rFonts w:cs="Times New Roman"/>
      <w:color w:val="0000FF"/>
      <w:u w:val="single"/>
    </w:rPr>
  </w:style>
  <w:style w:type="character" w:styleId="28">
    <w:name w:val="annotation reference"/>
    <w:basedOn w:val="25"/>
    <w:semiHidden/>
    <w:unhideWhenUsed/>
    <w:qFormat/>
    <w:uiPriority w:val="99"/>
    <w:rPr>
      <w:sz w:val="21"/>
      <w:szCs w:val="21"/>
    </w:rPr>
  </w:style>
  <w:style w:type="character" w:customStyle="1" w:styleId="29">
    <w:name w:val="标题 1 Char"/>
    <w:basedOn w:val="25"/>
    <w:link w:val="3"/>
    <w:qFormat/>
    <w:uiPriority w:val="0"/>
    <w:rPr>
      <w:rFonts w:ascii="Times New Roman" w:hAnsi="Times New Roman" w:eastAsia="宋体" w:cs="Times New Roman"/>
      <w:b/>
      <w:bCs/>
      <w:kern w:val="44"/>
      <w:sz w:val="44"/>
      <w:szCs w:val="44"/>
    </w:rPr>
  </w:style>
  <w:style w:type="character" w:customStyle="1" w:styleId="30">
    <w:name w:val="标题 2 Char"/>
    <w:basedOn w:val="25"/>
    <w:link w:val="4"/>
    <w:qFormat/>
    <w:uiPriority w:val="0"/>
    <w:rPr>
      <w:rFonts w:ascii="Arial" w:hAnsi="Arial" w:eastAsia="黑体" w:cs="Times New Roman"/>
      <w:b/>
      <w:kern w:val="0"/>
      <w:sz w:val="32"/>
      <w:szCs w:val="20"/>
    </w:rPr>
  </w:style>
  <w:style w:type="character" w:customStyle="1" w:styleId="31">
    <w:name w:val="页眉 Char"/>
    <w:basedOn w:val="25"/>
    <w:link w:val="17"/>
    <w:qFormat/>
    <w:uiPriority w:val="0"/>
    <w:rPr>
      <w:rFonts w:ascii="Times New Roman" w:hAnsi="Times New Roman" w:eastAsia="宋体" w:cs="Times New Roman"/>
      <w:kern w:val="0"/>
      <w:sz w:val="18"/>
      <w:szCs w:val="18"/>
    </w:rPr>
  </w:style>
  <w:style w:type="character" w:customStyle="1" w:styleId="32">
    <w:name w:val="页脚 Char"/>
    <w:basedOn w:val="25"/>
    <w:link w:val="16"/>
    <w:qFormat/>
    <w:uiPriority w:val="0"/>
    <w:rPr>
      <w:rFonts w:ascii="Times New Roman" w:hAnsi="Times New Roman" w:eastAsia="宋体" w:cs="Times New Roman"/>
      <w:kern w:val="0"/>
      <w:sz w:val="18"/>
      <w:szCs w:val="18"/>
    </w:rPr>
  </w:style>
  <w:style w:type="paragraph" w:customStyle="1" w:styleId="33">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34">
    <w:name w:val="正文文本缩进 2 Char"/>
    <w:basedOn w:val="25"/>
    <w:link w:val="14"/>
    <w:qFormat/>
    <w:uiPriority w:val="0"/>
    <w:rPr>
      <w:rFonts w:ascii="Times New Roman" w:hAnsi="Times New Roman" w:eastAsia="宋体" w:cs="Times New Roman"/>
      <w:kern w:val="0"/>
      <w:sz w:val="24"/>
      <w:szCs w:val="24"/>
    </w:rPr>
  </w:style>
  <w:style w:type="character" w:customStyle="1" w:styleId="35">
    <w:name w:val="正文文本缩进 Char"/>
    <w:basedOn w:val="25"/>
    <w:link w:val="12"/>
    <w:qFormat/>
    <w:uiPriority w:val="0"/>
    <w:rPr>
      <w:rFonts w:ascii="Times New Roman" w:hAnsi="Times New Roman" w:eastAsia="宋体" w:cs="Times New Roman"/>
      <w:kern w:val="0"/>
      <w:sz w:val="24"/>
      <w:szCs w:val="24"/>
    </w:rPr>
  </w:style>
  <w:style w:type="character" w:customStyle="1" w:styleId="36">
    <w:name w:val="正文文本 Char"/>
    <w:basedOn w:val="25"/>
    <w:link w:val="11"/>
    <w:qFormat/>
    <w:uiPriority w:val="0"/>
    <w:rPr>
      <w:rFonts w:ascii="Times New Roman" w:hAnsi="Times New Roman" w:eastAsia="宋体" w:cs="Times New Roman"/>
      <w:kern w:val="0"/>
      <w:szCs w:val="24"/>
    </w:rPr>
  </w:style>
  <w:style w:type="character" w:customStyle="1" w:styleId="37">
    <w:name w:val="正文文本 2 Char"/>
    <w:basedOn w:val="25"/>
    <w:link w:val="20"/>
    <w:qFormat/>
    <w:uiPriority w:val="0"/>
    <w:rPr>
      <w:rFonts w:ascii="Times New Roman" w:hAnsi="Times New Roman" w:eastAsia="宋体" w:cs="Times New Roman"/>
      <w:kern w:val="0"/>
      <w:szCs w:val="24"/>
    </w:rPr>
  </w:style>
  <w:style w:type="paragraph" w:customStyle="1" w:styleId="38">
    <w:name w:val="样式1"/>
    <w:basedOn w:val="3"/>
    <w:qFormat/>
    <w:uiPriority w:val="0"/>
    <w:pPr>
      <w:spacing w:line="640" w:lineRule="exact"/>
      <w:jc w:val="center"/>
    </w:pPr>
    <w:rPr>
      <w:rFonts w:ascii="方正小标宋简体" w:hAnsi="华文中宋" w:eastAsia="方正小标宋简体"/>
      <w:b w:val="0"/>
    </w:rPr>
  </w:style>
  <w:style w:type="paragraph" w:customStyle="1" w:styleId="39">
    <w:name w:val="样式2"/>
    <w:basedOn w:val="3"/>
    <w:qFormat/>
    <w:uiPriority w:val="0"/>
    <w:pPr>
      <w:spacing w:line="640" w:lineRule="exact"/>
      <w:jc w:val="center"/>
    </w:pPr>
    <w:rPr>
      <w:rFonts w:ascii="方正小标宋简体" w:hAnsi="华文中宋" w:eastAsia="方正小标宋简体"/>
      <w:b w:val="0"/>
    </w:rPr>
  </w:style>
  <w:style w:type="paragraph" w:customStyle="1" w:styleId="40">
    <w:name w:val="样式3"/>
    <w:basedOn w:val="3"/>
    <w:qFormat/>
    <w:uiPriority w:val="0"/>
    <w:pPr>
      <w:spacing w:line="640" w:lineRule="exact"/>
      <w:jc w:val="center"/>
    </w:pPr>
    <w:rPr>
      <w:rFonts w:ascii="方正小标宋简体" w:hAnsi="华文中宋" w:eastAsia="方正小标宋简体"/>
      <w:b w:val="0"/>
    </w:rPr>
  </w:style>
  <w:style w:type="character" w:customStyle="1" w:styleId="41">
    <w:name w:val="文档结构图 Char"/>
    <w:basedOn w:val="25"/>
    <w:link w:val="9"/>
    <w:semiHidden/>
    <w:qFormat/>
    <w:uiPriority w:val="0"/>
    <w:rPr>
      <w:rFonts w:ascii="Times New Roman" w:hAnsi="Times New Roman" w:eastAsia="宋体" w:cs="Times New Roman"/>
      <w:kern w:val="0"/>
      <w:sz w:val="24"/>
      <w:szCs w:val="24"/>
      <w:shd w:val="clear" w:color="auto" w:fill="000080"/>
    </w:rPr>
  </w:style>
  <w:style w:type="character" w:customStyle="1" w:styleId="42">
    <w:name w:val="纯文本 Char"/>
    <w:basedOn w:val="25"/>
    <w:link w:val="13"/>
    <w:qFormat/>
    <w:uiPriority w:val="0"/>
    <w:rPr>
      <w:rFonts w:ascii="宋体" w:hAnsi="Courier New" w:eastAsia="宋体" w:cs="Courier New"/>
      <w:sz w:val="24"/>
      <w:szCs w:val="21"/>
    </w:rPr>
  </w:style>
  <w:style w:type="character" w:customStyle="1" w:styleId="43">
    <w:name w:val="批注框文本 Char"/>
    <w:basedOn w:val="25"/>
    <w:link w:val="15"/>
    <w:semiHidden/>
    <w:qFormat/>
    <w:uiPriority w:val="0"/>
    <w:rPr>
      <w:rFonts w:ascii="Times New Roman" w:hAnsi="Times New Roman" w:eastAsia="宋体" w:cs="Times New Roman"/>
      <w:kern w:val="0"/>
      <w:sz w:val="18"/>
      <w:szCs w:val="18"/>
    </w:rPr>
  </w:style>
  <w:style w:type="paragraph" w:customStyle="1" w:styleId="44">
    <w:name w:val="列出段落1"/>
    <w:basedOn w:val="1"/>
    <w:link w:val="48"/>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45">
    <w:name w:val="1111111199999"/>
    <w:basedOn w:val="1"/>
    <w:link w:val="46"/>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rPr>
  </w:style>
  <w:style w:type="character" w:customStyle="1" w:styleId="46">
    <w:name w:val="1111111199999 Char"/>
    <w:link w:val="45"/>
    <w:qFormat/>
    <w:locked/>
    <w:uiPriority w:val="0"/>
    <w:rPr>
      <w:rFonts w:ascii="Times New Roman" w:hAnsi="Times New Roman" w:eastAsia="宋体" w:cs="Times New Roman"/>
      <w:kern w:val="0"/>
      <w:szCs w:val="20"/>
      <w:lang w:val="zh-CN" w:eastAsia="zh-CN"/>
    </w:rPr>
  </w:style>
  <w:style w:type="character" w:customStyle="1" w:styleId="47">
    <w:name w:val="apple-style-span"/>
    <w:qFormat/>
    <w:uiPriority w:val="0"/>
  </w:style>
  <w:style w:type="character" w:customStyle="1" w:styleId="48">
    <w:name w:val="List Paragraph Char"/>
    <w:link w:val="44"/>
    <w:qFormat/>
    <w:locked/>
    <w:uiPriority w:val="0"/>
    <w:rPr>
      <w:rFonts w:ascii="Calibri" w:hAnsi="Calibri" w:eastAsia="宋体" w:cs="Times New Roman"/>
      <w:kern w:val="0"/>
      <w:sz w:val="22"/>
      <w:szCs w:val="20"/>
      <w:lang w:val="zh-CN" w:eastAsia="en-US"/>
    </w:rPr>
  </w:style>
  <w:style w:type="paragraph" w:customStyle="1" w:styleId="49">
    <w:name w:val="Char Char Char Char"/>
    <w:basedOn w:val="1"/>
    <w:qFormat/>
    <w:uiPriority w:val="0"/>
    <w:rPr>
      <w:rFonts w:ascii="Times New Roman" w:hAnsi="Times New Roman" w:eastAsia="宋体" w:cs="Times New Roman"/>
      <w:sz w:val="24"/>
      <w:szCs w:val="36"/>
    </w:rPr>
  </w:style>
  <w:style w:type="character" w:customStyle="1" w:styleId="50">
    <w:name w:val="Char Char4"/>
    <w:qFormat/>
    <w:locked/>
    <w:uiPriority w:val="0"/>
    <w:rPr>
      <w:rFonts w:ascii="宋体" w:hAnsi="Courier New" w:eastAsia="宋体"/>
      <w:kern w:val="2"/>
      <w:sz w:val="21"/>
      <w:lang w:val="zh-CN" w:eastAsia="zh-CN" w:bidi="ar-SA"/>
    </w:rPr>
  </w:style>
  <w:style w:type="character" w:customStyle="1" w:styleId="51">
    <w:name w:val="样式 (中文) 仿宋_GB2312 三号"/>
    <w:basedOn w:val="25"/>
    <w:qFormat/>
    <w:uiPriority w:val="0"/>
    <w:rPr>
      <w:rFonts w:hint="eastAsia" w:ascii="仿宋_GB2312" w:eastAsia="仿宋_GB2312"/>
      <w:sz w:val="32"/>
    </w:rPr>
  </w:style>
  <w:style w:type="character" w:customStyle="1" w:styleId="52">
    <w:name w:val="Char Char3"/>
    <w:basedOn w:val="25"/>
    <w:qFormat/>
    <w:locked/>
    <w:uiPriority w:val="0"/>
    <w:rPr>
      <w:rFonts w:ascii="宋体" w:hAnsi="宋体" w:eastAsia="宋体"/>
      <w:sz w:val="18"/>
      <w:szCs w:val="18"/>
      <w:lang w:val="en-US" w:eastAsia="zh-CN" w:bidi="ar-SA"/>
    </w:rPr>
  </w:style>
  <w:style w:type="paragraph" w:customStyle="1" w:styleId="53">
    <w:name w:val="副标题（正）"/>
    <w:basedOn w:val="1"/>
    <w:next w:val="1"/>
    <w:link w:val="61"/>
    <w:qFormat/>
    <w:uiPriority w:val="0"/>
    <w:pPr>
      <w:spacing w:line="360" w:lineRule="auto"/>
      <w:jc w:val="center"/>
    </w:pPr>
    <w:rPr>
      <w:rFonts w:ascii="Calibri" w:hAnsi="Calibri" w:eastAsia="方正小标宋简体"/>
      <w:sz w:val="44"/>
      <w:szCs w:val="24"/>
    </w:rPr>
  </w:style>
  <w:style w:type="paragraph" w:customStyle="1" w:styleId="54">
    <w:name w:val="表格内容"/>
    <w:basedOn w:val="1"/>
    <w:qFormat/>
    <w:uiPriority w:val="0"/>
    <w:pPr>
      <w:spacing w:line="300" w:lineRule="exact"/>
    </w:pPr>
    <w:rPr>
      <w:rFonts w:eastAsia="仿宋_GB2312"/>
      <w:szCs w:val="24"/>
    </w:rPr>
  </w:style>
  <w:style w:type="paragraph" w:customStyle="1" w:styleId="55">
    <w:name w:val="正文（报价文件格式）"/>
    <w:basedOn w:val="1"/>
    <w:qFormat/>
    <w:uiPriority w:val="0"/>
    <w:pPr>
      <w:spacing w:line="480" w:lineRule="exact"/>
      <w:ind w:firstLine="420" w:firstLineChars="200"/>
    </w:pPr>
    <w:rPr>
      <w:rFonts w:eastAsia="宋体"/>
      <w:sz w:val="24"/>
      <w:szCs w:val="24"/>
    </w:rPr>
  </w:style>
  <w:style w:type="paragraph" w:customStyle="1" w:styleId="56">
    <w:name w:val="表头（表下）"/>
    <w:basedOn w:val="1"/>
    <w:next w:val="1"/>
    <w:qFormat/>
    <w:uiPriority w:val="0"/>
    <w:pPr>
      <w:spacing w:line="300" w:lineRule="exact"/>
      <w:jc w:val="center"/>
    </w:pPr>
    <w:rPr>
      <w:b/>
      <w:kern w:val="0"/>
      <w:szCs w:val="20"/>
    </w:rPr>
  </w:style>
  <w:style w:type="paragraph" w:customStyle="1" w:styleId="57">
    <w:name w:val="无缩进15"/>
    <w:basedOn w:val="1"/>
    <w:next w:val="1"/>
    <w:qFormat/>
    <w:uiPriority w:val="0"/>
    <w:pPr>
      <w:spacing w:line="300" w:lineRule="exact"/>
    </w:pPr>
  </w:style>
  <w:style w:type="paragraph" w:customStyle="1" w:styleId="58">
    <w:name w:val="副标题【正】"/>
    <w:basedOn w:val="1"/>
    <w:next w:val="1"/>
    <w:qFormat/>
    <w:uiPriority w:val="0"/>
    <w:pPr>
      <w:spacing w:line="360" w:lineRule="auto"/>
      <w:jc w:val="center"/>
    </w:pPr>
    <w:rPr>
      <w:b/>
      <w:kern w:val="0"/>
      <w:sz w:val="32"/>
      <w:szCs w:val="20"/>
    </w:rPr>
  </w:style>
  <w:style w:type="character" w:customStyle="1" w:styleId="59">
    <w:name w:val="批注文字 Char"/>
    <w:basedOn w:val="25"/>
    <w:link w:val="10"/>
    <w:semiHidden/>
    <w:qFormat/>
    <w:uiPriority w:val="99"/>
    <w:rPr>
      <w:kern w:val="2"/>
      <w:sz w:val="21"/>
      <w:szCs w:val="22"/>
    </w:rPr>
  </w:style>
  <w:style w:type="character" w:customStyle="1" w:styleId="60">
    <w:name w:val="批注主题 Char"/>
    <w:basedOn w:val="59"/>
    <w:link w:val="22"/>
    <w:semiHidden/>
    <w:qFormat/>
    <w:uiPriority w:val="99"/>
    <w:rPr>
      <w:b/>
      <w:bCs/>
      <w:kern w:val="2"/>
      <w:sz w:val="21"/>
      <w:szCs w:val="22"/>
    </w:rPr>
  </w:style>
  <w:style w:type="character" w:customStyle="1" w:styleId="61">
    <w:name w:val="副标题（正） Char"/>
    <w:link w:val="53"/>
    <w:qFormat/>
    <w:uiPriority w:val="0"/>
    <w:rPr>
      <w:rFonts w:ascii="Calibri" w:hAnsi="Calibri" w:eastAsia="方正小标宋简体"/>
      <w:kern w:val="2"/>
      <w:sz w:val="44"/>
      <w:szCs w:val="24"/>
    </w:rPr>
  </w:style>
  <w:style w:type="character" w:customStyle="1" w:styleId="62">
    <w:name w:val="副标题 Char"/>
    <w:basedOn w:val="25"/>
    <w:link w:val="19"/>
    <w:qFormat/>
    <w:uiPriority w:val="99"/>
    <w:rPr>
      <w:rFonts w:ascii="宋体" w:hAnsi="宋体" w:eastAsia="宋体" w:cs="Times New Roman"/>
      <w:b/>
      <w:bCs/>
      <w:kern w:val="28"/>
      <w:sz w:val="32"/>
      <w:szCs w:val="32"/>
    </w:rPr>
  </w:style>
  <w:style w:type="paragraph" w:styleId="63">
    <w:name w:val="No Spacing"/>
    <w:basedOn w:val="1"/>
    <w:next w:val="1"/>
    <w:qFormat/>
    <w:uiPriority w:val="1"/>
    <w:pPr>
      <w:spacing w:line="300" w:lineRule="exact"/>
    </w:pPr>
  </w:style>
  <w:style w:type="paragraph" w:customStyle="1" w:styleId="64">
    <w:name w:val="列出段落2"/>
    <w:basedOn w:val="1"/>
    <w:qFormat/>
    <w:uiPriority w:val="0"/>
    <w:pPr>
      <w:ind w:firstLine="420" w:firstLineChars="200"/>
    </w:pPr>
    <w:rPr>
      <w:rFonts w:ascii="Calibri" w:hAnsi="Calibri" w:eastAsia="宋体" w:cs="宋体"/>
      <w:kern w:val="0"/>
      <w:sz w:val="24"/>
      <w:szCs w:val="24"/>
    </w:rPr>
  </w:style>
  <w:style w:type="paragraph" w:styleId="6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BA009-08B8-4C26-B58C-CDB86CB4F72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107</Pages>
  <Words>5898</Words>
  <Characters>33619</Characters>
  <Lines>280</Lines>
  <Paragraphs>78</Paragraphs>
  <TotalTime>1</TotalTime>
  <ScaleCrop>false</ScaleCrop>
  <LinksUpToDate>false</LinksUpToDate>
  <CharactersWithSpaces>39439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2021-08-11T01:45:00Z</dcterms:created>
  <dc:creator>Administrator</dc:creator>
  <cp:lastModifiedBy>A小小红</cp:lastModifiedBy>
  <cp:lastPrinted>2022-07-13T11:06:00Z</cp:lastPrinted>
  <dcterms:modified xsi:type="dcterms:W3CDTF">2022-08-05T08:03:04Z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BB96270395C144D98BF0037595436728</vt:lpwstr>
  </property>
</Properties>
</file>