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424" w:leftChars="-202" w:firstLine="360" w:firstLineChars="100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技术参数确认表</w:t>
      </w:r>
    </w:p>
    <w:tbl>
      <w:tblPr>
        <w:tblStyle w:val="5"/>
        <w:tblW w:w="13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170"/>
        <w:gridCol w:w="4238"/>
        <w:gridCol w:w="1147"/>
        <w:gridCol w:w="1945"/>
        <w:gridCol w:w="1945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需求部门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eastAsia="zh-Hans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eastAsia="zh-Hans" w:bidi="zh-CN"/>
              </w:rPr>
              <w:t>药剂科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设备名称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流式细胞仪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    量</w:t>
            </w:r>
          </w:p>
        </w:tc>
        <w:tc>
          <w:tcPr>
            <w:tcW w:w="53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1套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预算金额（</w:t>
            </w: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万</w:t>
            </w:r>
            <w:bookmarkStart w:id="0" w:name="_GoBack"/>
            <w:bookmarkEnd w:id="0"/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元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）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1</w:t>
            </w:r>
            <w:r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设备使用需求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设备用途及使用范围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可对细胞</w:t>
            </w: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eastAsia="zh-CN" w:bidi="zh-CN"/>
              </w:rPr>
              <w:t>部分</w:t>
            </w:r>
            <w:r>
              <w:rPr>
                <w:rFonts w:hint="eastAsia" w:cs="华文中宋" w:asciiTheme="minorEastAsia" w:hAnsiTheme="minorEastAsia"/>
                <w:kern w:val="0"/>
                <w:szCs w:val="21"/>
                <w:lang w:val="zh-CN" w:bidi="zh-CN"/>
              </w:rPr>
              <w:t>功能进行自动检测分析，是科研中常用仪器。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安装场地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eastAsia="zh-Hans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eastAsia="zh-Hans" w:bidi="zh-CN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使用环境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无特殊要求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交付时间</w:t>
            </w:r>
          </w:p>
        </w:tc>
        <w:tc>
          <w:tcPr>
            <w:tcW w:w="10959" w:type="dxa"/>
            <w:gridSpan w:val="5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 xml:space="preserve">合同签订后 </w:t>
            </w:r>
            <w:r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  <w:t>45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 xml:space="preserve"> 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主要技术参数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主要配置或模块名称</w:t>
            </w:r>
          </w:p>
        </w:tc>
        <w:tc>
          <w:tcPr>
            <w:tcW w:w="423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具体性能与参数要求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核心参数设置理由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可量化指标正偏离认定情况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</w:t>
            </w:r>
          </w:p>
        </w:tc>
        <w:tc>
          <w:tcPr>
            <w:tcW w:w="4238" w:type="dxa"/>
            <w:vAlign w:val="center"/>
          </w:tcPr>
          <w:p>
            <w:pPr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可同时检测的荧光通道数≥14个，可升级至荧光通道≥18个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荧光通道颜色数量能够决定开展研究的能力，具备可升级性避免重复购置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荧光通道数越多越好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仿宋" w:asciiTheme="minorEastAsia" w:hAnsiTheme="minorEastAsia"/>
                <w:kern w:val="0"/>
                <w:szCs w:val="21"/>
                <w:lang w:val="zh-CN" w:bidi="zh-CN"/>
              </w:rPr>
              <w:t>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参数2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采用PMT或SiPM光电倍增管检测器，保证检测结果稳定性和灵敏度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光电倍增管可以最大限度减少光能量损失，提高检测灵敏度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▲参数3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至少具备独立半导体温控功能的405nm、488nm、640±3nm激光器，可对激光器进行精确的加热和降温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▲参数4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检测灵敏度:FITC≤45MESF,PE≤15MESF,APC≤15MESF;分析速度≥50,000events/s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灵敏度越小越好，分析速度越快越好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▲</w:t>
            </w:r>
            <w:r>
              <w:rPr>
                <w:rStyle w:val="11"/>
                <w:rFonts w:hAnsi="宋体"/>
                <w:lang w:bidi="ar"/>
              </w:rPr>
              <w:t>参数5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采用注射泵或压力泵上样（非蠕动泵上样），提供更大的驱动力及更稳定的连续液流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参数6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交叉污染：&lt;0.1%；全峰宽变异系数：CV&lt;3%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系数越小越好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Style w:val="11"/>
                <w:rFonts w:hAnsi="宋体"/>
                <w:lang w:bidi="ar"/>
              </w:rPr>
              <w:t>参数7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检测样品直径：0.11～50</w:t>
            </w:r>
            <w:r>
              <w:rPr>
                <w:rFonts w:ascii="Calibri" w:hAnsi="Calibri" w:cs="Calibri"/>
                <w:color w:val="000000"/>
                <w:szCs w:val="21"/>
              </w:rPr>
              <w:t>μm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参数8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动态范围：10的7.2次方，具有免调/可调电压模式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bidi="zh-CN"/>
              </w:rPr>
              <w:t>动态范围越大越好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Style w:val="11"/>
                <w:rFonts w:hAnsi="宋体"/>
                <w:lang w:bidi="ar"/>
              </w:rPr>
              <w:t>参数9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可插拨式滤光片，支持通道配置更改，滤光片自带智能芯片，确保光路正确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参数10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无需微球绝对计数功能，精度≤±5%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参数11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支持边进样检测样品边分析数据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参数12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具有样本回收模式，针对未采集的样本可以进行回收，珍贵样本不浪费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参数13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可升级自动加样器：兼容40管标准流式管、24孔板、48孔板、96孔板、384孔板上样，安装后自动校准，具有条形码扫描功能，样本混匀速度、时间及加速度可调，撞针后自动修复获取下个样本，样本采集后自动清洗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一键式开关机，全自动液路清洗维护，每个样本做完后机器支持自动清洗管路和进样针的内壁和外壁，全程无需人员参与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参数1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238" w:type="dxa"/>
            <w:vAlign w:val="center"/>
          </w:tcPr>
          <w:p>
            <w:pPr>
              <w:widowControl/>
              <w:textAlignment w:val="center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/>
                <w:color w:val="000000"/>
                <w:szCs w:val="21"/>
              </w:rPr>
              <w:t>中英文双界面，具有散点图、密度图、直方图、等高线图、热图、统计表格等功能，自带细胞周期、细胞增殖拟合功能，可在线和离线补偿，数字矩阵补偿、快速补偿、自动补偿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514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  <w:kern w:val="0"/>
                <w:szCs w:val="21"/>
                <w:lang w:val="zh-CN" w:bidi="zh-CN"/>
              </w:rPr>
            </w:pPr>
          </w:p>
        </w:tc>
        <w:tc>
          <w:tcPr>
            <w:tcW w:w="4238" w:type="dxa"/>
            <w:vAlign w:val="center"/>
          </w:tcPr>
          <w:p>
            <w:pPr>
              <w:widowControl/>
              <w:jc w:val="left"/>
              <w:textAlignment w:val="center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092" w:type="dxa"/>
            <w:gridSpan w:val="2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  <w:tc>
          <w:tcPr>
            <w:tcW w:w="3629" w:type="dxa"/>
            <w:gridSpan w:val="2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Cs w:val="21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kern w:val="0"/>
                <w:szCs w:val="21"/>
                <w:lang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单台/套配置需求（一行只写一个配置）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序号</w:t>
            </w:r>
          </w:p>
        </w:tc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设备配置名称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数量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zh-CN" w:bidi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流式细胞仪主机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2</w:t>
            </w:r>
          </w:p>
        </w:tc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数据处理工作站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1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val="zh-CN"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zh-CN" w:eastAsia="zh-Hans" w:bidi="zh-CN"/>
              </w:rPr>
              <w:t>清洗液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4</w:t>
            </w:r>
          </w:p>
        </w:tc>
        <w:tc>
          <w:tcPr>
            <w:tcW w:w="850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冲洗液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bidi="zh-CN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  <w:lang w:eastAsia="zh-Hans" w:bidi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Hans" w:bidi="zh-CN"/>
              </w:rPr>
              <w:t>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473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kern w:val="0"/>
                <w:szCs w:val="21"/>
                <w:lang w:val="zh-CN" w:bidi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szCs w:val="21"/>
                <w:lang w:val="zh-CN" w:bidi="zh-CN"/>
              </w:rPr>
              <w:t>售后服务需求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/>
              </w:rPr>
              <w:t>保修年限</w:t>
            </w:r>
          </w:p>
        </w:tc>
        <w:tc>
          <w:tcPr>
            <w:tcW w:w="10959" w:type="dxa"/>
            <w:gridSpan w:val="5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/>
              </w:rPr>
              <w:t>耗材及零配件</w:t>
            </w:r>
          </w:p>
        </w:tc>
        <w:tc>
          <w:tcPr>
            <w:tcW w:w="10959" w:type="dxa"/>
            <w:gridSpan w:val="5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提供耗材及主要零配件目录（含报价）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/>
              </w:rPr>
              <w:t>故障响应时间</w:t>
            </w:r>
          </w:p>
        </w:tc>
        <w:tc>
          <w:tcPr>
            <w:tcW w:w="10959" w:type="dxa"/>
            <w:gridSpan w:val="5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维修到达现场时间≤6 小时（本地）；维修到达现场时间≤24 小时（外地）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/>
              </w:rPr>
              <w:t>配件供应时间</w:t>
            </w:r>
          </w:p>
        </w:tc>
        <w:tc>
          <w:tcPr>
            <w:tcW w:w="10959" w:type="dxa"/>
            <w:gridSpan w:val="5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≥10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514" w:type="dxa"/>
            <w:gridSpan w:val="2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宋体" w:hAnsi="宋体" w:eastAsia="宋体"/>
              </w:rPr>
              <w:t>维修资料</w:t>
            </w:r>
          </w:p>
        </w:tc>
        <w:tc>
          <w:tcPr>
            <w:tcW w:w="10959" w:type="dxa"/>
            <w:gridSpan w:val="5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提供详细操作手册、维修保养手册、安装手册等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4" w:type="dxa"/>
            <w:gridSpan w:val="2"/>
          </w:tcPr>
          <w:p>
            <w:pPr>
              <w:jc w:val="center"/>
            </w:pPr>
            <w:r>
              <w:rPr>
                <w:rFonts w:hint="eastAsia" w:ascii="Calibri" w:hAnsi="Calibri" w:eastAsia="宋体"/>
              </w:rPr>
              <w:t>升级</w:t>
            </w:r>
          </w:p>
        </w:tc>
        <w:tc>
          <w:tcPr>
            <w:tcW w:w="10959" w:type="dxa"/>
            <w:gridSpan w:val="5"/>
          </w:tcPr>
          <w:p>
            <w:r>
              <w:rPr>
                <w:rFonts w:hint="eastAsia"/>
              </w:rPr>
              <w:t>软件终身免费升级</w:t>
            </w:r>
          </w:p>
        </w:tc>
      </w:tr>
    </w:tbl>
    <w:p>
      <w:pPr>
        <w:spacing w:line="400" w:lineRule="exact"/>
        <w:jc w:val="center"/>
        <w:rPr>
          <w:rFonts w:ascii="宋体" w:hAnsi="宋体" w:eastAsia="宋体" w:cs="宋体"/>
          <w:b/>
          <w:sz w:val="28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宋体"/>
          <w:b/>
          <w:sz w:val="28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宋体"/>
          <w:b/>
          <w:sz w:val="28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lNzM3NDMzYTlmOWVkYjI4ZjM1YWE4NDZiZWRkMjYifQ=="/>
  </w:docVars>
  <w:rsids>
    <w:rsidRoot w:val="00287E88"/>
    <w:rsid w:val="0009773C"/>
    <w:rsid w:val="000D713F"/>
    <w:rsid w:val="0015692F"/>
    <w:rsid w:val="001605D0"/>
    <w:rsid w:val="001731BF"/>
    <w:rsid w:val="001A02EE"/>
    <w:rsid w:val="001F7587"/>
    <w:rsid w:val="002011AE"/>
    <w:rsid w:val="00220F1B"/>
    <w:rsid w:val="00276018"/>
    <w:rsid w:val="00284A46"/>
    <w:rsid w:val="00287E88"/>
    <w:rsid w:val="00295775"/>
    <w:rsid w:val="002C3735"/>
    <w:rsid w:val="002D397F"/>
    <w:rsid w:val="003179B5"/>
    <w:rsid w:val="00342468"/>
    <w:rsid w:val="00397C31"/>
    <w:rsid w:val="003B4B9F"/>
    <w:rsid w:val="003D03E5"/>
    <w:rsid w:val="003D7FE5"/>
    <w:rsid w:val="003E7CF2"/>
    <w:rsid w:val="003F5EB7"/>
    <w:rsid w:val="00414DA8"/>
    <w:rsid w:val="004300A5"/>
    <w:rsid w:val="004701B0"/>
    <w:rsid w:val="004727EF"/>
    <w:rsid w:val="004C7548"/>
    <w:rsid w:val="004F1657"/>
    <w:rsid w:val="00502F7E"/>
    <w:rsid w:val="00513DE8"/>
    <w:rsid w:val="0051542D"/>
    <w:rsid w:val="00535B74"/>
    <w:rsid w:val="00540CDC"/>
    <w:rsid w:val="005511F9"/>
    <w:rsid w:val="0055545C"/>
    <w:rsid w:val="005715F3"/>
    <w:rsid w:val="00586ECF"/>
    <w:rsid w:val="005C14EB"/>
    <w:rsid w:val="00610AC8"/>
    <w:rsid w:val="006236AA"/>
    <w:rsid w:val="0063308A"/>
    <w:rsid w:val="006365FB"/>
    <w:rsid w:val="00650D7C"/>
    <w:rsid w:val="00667E9D"/>
    <w:rsid w:val="00683086"/>
    <w:rsid w:val="007229DE"/>
    <w:rsid w:val="00733487"/>
    <w:rsid w:val="00782665"/>
    <w:rsid w:val="007911A0"/>
    <w:rsid w:val="007A6425"/>
    <w:rsid w:val="007E09AA"/>
    <w:rsid w:val="007E6BDB"/>
    <w:rsid w:val="008232ED"/>
    <w:rsid w:val="00883914"/>
    <w:rsid w:val="008D0806"/>
    <w:rsid w:val="00940449"/>
    <w:rsid w:val="00967CFD"/>
    <w:rsid w:val="009D54EE"/>
    <w:rsid w:val="009E3AD4"/>
    <w:rsid w:val="00A02FB3"/>
    <w:rsid w:val="00A04E4B"/>
    <w:rsid w:val="00A21F39"/>
    <w:rsid w:val="00AE098A"/>
    <w:rsid w:val="00AF476C"/>
    <w:rsid w:val="00B032A0"/>
    <w:rsid w:val="00B17B07"/>
    <w:rsid w:val="00B83237"/>
    <w:rsid w:val="00BC0D37"/>
    <w:rsid w:val="00BF319F"/>
    <w:rsid w:val="00C06A9E"/>
    <w:rsid w:val="00C450B3"/>
    <w:rsid w:val="00C84B2B"/>
    <w:rsid w:val="00C9743C"/>
    <w:rsid w:val="00CD0533"/>
    <w:rsid w:val="00CF25DF"/>
    <w:rsid w:val="00D06911"/>
    <w:rsid w:val="00D25DC5"/>
    <w:rsid w:val="00D5378C"/>
    <w:rsid w:val="00D55984"/>
    <w:rsid w:val="00D6683E"/>
    <w:rsid w:val="00DD5625"/>
    <w:rsid w:val="00DE1ECC"/>
    <w:rsid w:val="00DE74BF"/>
    <w:rsid w:val="00E24F1C"/>
    <w:rsid w:val="00E257E5"/>
    <w:rsid w:val="00E305E7"/>
    <w:rsid w:val="00EC12BF"/>
    <w:rsid w:val="00ED7339"/>
    <w:rsid w:val="00ED7A9F"/>
    <w:rsid w:val="00FB10FE"/>
    <w:rsid w:val="00FC7F1F"/>
    <w:rsid w:val="00FF4EA4"/>
    <w:rsid w:val="049A1C0C"/>
    <w:rsid w:val="2EC94D7F"/>
    <w:rsid w:val="491947D1"/>
    <w:rsid w:val="589F0DDA"/>
    <w:rsid w:val="5C7C26B8"/>
    <w:rsid w:val="5FCC11C8"/>
    <w:rsid w:val="69F56D29"/>
    <w:rsid w:val="71E732BF"/>
    <w:rsid w:val="724A54B2"/>
    <w:rsid w:val="793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4717-7812-4418-8901-AB020502F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197</Words>
  <Characters>1124</Characters>
  <Lines>9</Lines>
  <Paragraphs>2</Paragraphs>
  <TotalTime>0</TotalTime>
  <ScaleCrop>false</ScaleCrop>
  <LinksUpToDate>false</LinksUpToDate>
  <CharactersWithSpaces>1319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2024-04-16T00:56:00Z</dcterms:created>
  <dc:creator>Administrator</dc:creator>
  <cp:lastModifiedBy>WPS_1528213740</cp:lastModifiedBy>
  <cp:lastPrinted>2021-11-19T03:48:00Z</cp:lastPrinted>
  <dcterms:modified xsi:type="dcterms:W3CDTF">2024-04-16T01:03:47Z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91732374A21F420E83F163A768431E6A</vt:lpwstr>
  </property>
</Properties>
</file>